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F52C1" w14:textId="587406D5" w:rsidR="00963FD1" w:rsidRPr="00981565" w:rsidRDefault="00A213B7" w:rsidP="00A213B7">
      <w:pPr>
        <w:pStyle w:val="Title"/>
        <w:rPr>
          <w:sz w:val="40"/>
          <w:szCs w:val="36"/>
        </w:rPr>
      </w:pPr>
      <w:bookmarkStart w:id="0" w:name="_Toc128457429"/>
      <w:bookmarkStart w:id="1" w:name="_Toc262048119"/>
      <w:r>
        <w:rPr>
          <w:noProof/>
        </w:rPr>
        <w:tab/>
      </w:r>
      <w:r w:rsidR="00D01162" w:rsidRPr="00981565">
        <w:rPr>
          <w:noProof/>
          <w:sz w:val="40"/>
          <w:szCs w:val="36"/>
        </w:rPr>
        <w:t>Navigat</w:t>
      </w:r>
      <w:r w:rsidR="00862A12" w:rsidRPr="00981565">
        <w:rPr>
          <w:noProof/>
          <w:sz w:val="40"/>
          <w:szCs w:val="36"/>
        </w:rPr>
        <w:t>I</w:t>
      </w:r>
      <w:r w:rsidR="00D01162" w:rsidRPr="00981565">
        <w:rPr>
          <w:noProof/>
          <w:sz w:val="40"/>
          <w:szCs w:val="36"/>
        </w:rPr>
        <w:t>on</w:t>
      </w:r>
      <w:r w:rsidR="005C3BB9" w:rsidRPr="00981565">
        <w:rPr>
          <w:noProof/>
          <w:sz w:val="40"/>
          <w:szCs w:val="36"/>
        </w:rPr>
        <w:t xml:space="preserve"> </w:t>
      </w:r>
      <w:r w:rsidR="00611481" w:rsidRPr="00981565">
        <w:rPr>
          <w:noProof/>
          <w:sz w:val="40"/>
          <w:szCs w:val="36"/>
          <w:lang w:val="en-US"/>
        </w:rPr>
        <w:t xml:space="preserve">Service </w:t>
      </w:r>
      <w:r w:rsidR="005C3BB9" w:rsidRPr="00981565">
        <w:rPr>
          <w:noProof/>
          <w:sz w:val="40"/>
          <w:szCs w:val="36"/>
          <w:lang w:val="en-US"/>
        </w:rPr>
        <w:t xml:space="preserve">Oversight Committee </w:t>
      </w:r>
    </w:p>
    <w:p w14:paraId="4426AE4C" w14:textId="70C76A5E" w:rsidR="002877C9" w:rsidRPr="001676BC" w:rsidRDefault="002877C9" w:rsidP="00981565">
      <w:pPr>
        <w:pStyle w:val="Heading1"/>
        <w:numPr>
          <w:ilvl w:val="0"/>
          <w:numId w:val="34"/>
        </w:numPr>
        <w:rPr>
          <w:lang w:val="en-AU"/>
        </w:rPr>
      </w:pPr>
      <w:r w:rsidRPr="00CB1BD0">
        <w:t>Introduction</w:t>
      </w:r>
      <w:bookmarkEnd w:id="0"/>
    </w:p>
    <w:p w14:paraId="1AF980F0" w14:textId="77777777" w:rsidR="00D0629C" w:rsidRDefault="00E62C07" w:rsidP="00CB1BD0">
      <w:pPr>
        <w:rPr>
          <w:kern w:val="32"/>
        </w:rPr>
      </w:pPr>
      <w:bookmarkStart w:id="2" w:name="_Toc508180408"/>
      <w:bookmarkStart w:id="3" w:name="_Toc510926091"/>
      <w:bookmarkEnd w:id="1"/>
      <w:r w:rsidRPr="001676BC">
        <w:rPr>
          <w:kern w:val="32"/>
        </w:rPr>
        <w:t>Th</w:t>
      </w:r>
      <w:r>
        <w:rPr>
          <w:kern w:val="32"/>
        </w:rPr>
        <w:t xml:space="preserve">is </w:t>
      </w:r>
      <w:r w:rsidR="005C3BB9">
        <w:rPr>
          <w:kern w:val="32"/>
        </w:rPr>
        <w:t xml:space="preserve">Terms of Reference </w:t>
      </w:r>
      <w:r>
        <w:rPr>
          <w:kern w:val="32"/>
        </w:rPr>
        <w:t xml:space="preserve">sets out the </w:t>
      </w:r>
      <w:r w:rsidR="00862A12">
        <w:rPr>
          <w:kern w:val="32"/>
        </w:rPr>
        <w:t>purpose the Navigator Service Oversight C</w:t>
      </w:r>
      <w:r w:rsidR="005C3BB9">
        <w:rPr>
          <w:kern w:val="32"/>
        </w:rPr>
        <w:t>ommittee.</w:t>
      </w:r>
      <w:r>
        <w:rPr>
          <w:kern w:val="32"/>
        </w:rPr>
        <w:t xml:space="preserve"> </w:t>
      </w:r>
      <w:r w:rsidR="001908BA">
        <w:rPr>
          <w:kern w:val="32"/>
        </w:rPr>
        <w:t xml:space="preserve">The </w:t>
      </w:r>
      <w:r w:rsidR="005C3BB9">
        <w:rPr>
          <w:kern w:val="32"/>
        </w:rPr>
        <w:t xml:space="preserve">committee </w:t>
      </w:r>
      <w:r w:rsidR="00B93059">
        <w:rPr>
          <w:kern w:val="32"/>
        </w:rPr>
        <w:t xml:space="preserve">monitors performance, </w:t>
      </w:r>
      <w:r>
        <w:rPr>
          <w:kern w:val="32"/>
        </w:rPr>
        <w:t>provid</w:t>
      </w:r>
      <w:r w:rsidR="00B93059">
        <w:rPr>
          <w:kern w:val="32"/>
        </w:rPr>
        <w:t>es</w:t>
      </w:r>
      <w:r>
        <w:rPr>
          <w:kern w:val="32"/>
        </w:rPr>
        <w:t xml:space="preserve"> direction and decision making</w:t>
      </w:r>
      <w:r w:rsidR="00B93059">
        <w:rPr>
          <w:kern w:val="32"/>
        </w:rPr>
        <w:t>, and facilitates the co-ordination</w:t>
      </w:r>
      <w:r>
        <w:rPr>
          <w:kern w:val="32"/>
        </w:rPr>
        <w:t xml:space="preserve"> </w:t>
      </w:r>
      <w:r w:rsidR="00B93059">
        <w:rPr>
          <w:kern w:val="32"/>
        </w:rPr>
        <w:t xml:space="preserve">of </w:t>
      </w:r>
      <w:r w:rsidR="005C3BB9">
        <w:rPr>
          <w:kern w:val="32"/>
        </w:rPr>
        <w:t>services t</w:t>
      </w:r>
      <w:r w:rsidR="00B93059">
        <w:rPr>
          <w:kern w:val="32"/>
        </w:rPr>
        <w:t xml:space="preserve">o support the </w:t>
      </w:r>
      <w:r w:rsidR="005C3BB9">
        <w:rPr>
          <w:kern w:val="32"/>
        </w:rPr>
        <w:t xml:space="preserve">success of the </w:t>
      </w:r>
      <w:r w:rsidR="00B93059">
        <w:rPr>
          <w:kern w:val="32"/>
        </w:rPr>
        <w:t>Service.</w:t>
      </w:r>
    </w:p>
    <w:p w14:paraId="70D43D2B" w14:textId="77777777" w:rsidR="00544C62" w:rsidRDefault="00544C62" w:rsidP="00CB1BD0">
      <w:pPr>
        <w:rPr>
          <w:kern w:val="32"/>
        </w:rPr>
      </w:pPr>
      <w:r>
        <w:rPr>
          <w:kern w:val="32"/>
        </w:rPr>
        <w:t xml:space="preserve">Navigators </w:t>
      </w:r>
      <w:r w:rsidR="00D01162">
        <w:rPr>
          <w:kern w:val="32"/>
        </w:rPr>
        <w:t xml:space="preserve">(Community Support Team Members) </w:t>
      </w:r>
      <w:r>
        <w:rPr>
          <w:kern w:val="32"/>
        </w:rPr>
        <w:t>are seen to provide an essential element in assisting to meet identified and ongoing critical needs. Navigators support flood affected people through the challenges they face (family, financial, housing, employment &amp; emotional wellbeing) through the provision of wrap around services.</w:t>
      </w:r>
    </w:p>
    <w:p w14:paraId="7BBF3630" w14:textId="492FABE8" w:rsidR="00981565" w:rsidRDefault="00981565" w:rsidP="00B77C54">
      <w:pPr>
        <w:spacing w:after="0"/>
      </w:pPr>
      <w:bookmarkStart w:id="4" w:name="_Toc508180414"/>
      <w:bookmarkStart w:id="5" w:name="_Toc510926097"/>
      <w:bookmarkEnd w:id="2"/>
      <w:bookmarkEnd w:id="3"/>
    </w:p>
    <w:p w14:paraId="44E2D16D" w14:textId="1859E4F6" w:rsidR="00981565" w:rsidRPr="00981565" w:rsidRDefault="00981565" w:rsidP="00981565">
      <w:pPr>
        <w:pStyle w:val="ListParagraph"/>
        <w:numPr>
          <w:ilvl w:val="0"/>
          <w:numId w:val="34"/>
        </w:numPr>
        <w:spacing w:after="0"/>
        <w:rPr>
          <w:rFonts w:asciiTheme="majorHAnsi" w:hAnsiTheme="majorHAnsi" w:cstheme="majorHAnsi"/>
          <w:color w:val="073763" w:themeColor="accent1" w:themeShade="80"/>
          <w:sz w:val="36"/>
        </w:rPr>
      </w:pPr>
      <w:r>
        <w:rPr>
          <w:rFonts w:asciiTheme="majorHAnsi" w:hAnsiTheme="majorHAnsi" w:cstheme="majorHAnsi"/>
          <w:color w:val="073763" w:themeColor="accent1" w:themeShade="80"/>
          <w:sz w:val="36"/>
        </w:rPr>
        <w:t>Function</w:t>
      </w:r>
    </w:p>
    <w:p w14:paraId="1CAFB96C" w14:textId="01F3A9A1" w:rsidR="00BC0FFC" w:rsidRDefault="00EF02C6" w:rsidP="00B77C54">
      <w:pPr>
        <w:spacing w:after="0"/>
      </w:pPr>
      <w:r>
        <w:t xml:space="preserve">The functions of the </w:t>
      </w:r>
      <w:r w:rsidR="00D01162" w:rsidRPr="00A05103">
        <w:t>navigati</w:t>
      </w:r>
      <w:r w:rsidR="00D01162">
        <w:t>on</w:t>
      </w:r>
      <w:r w:rsidR="00A05103" w:rsidRPr="00A05103">
        <w:t xml:space="preserve"> service oversight committee </w:t>
      </w:r>
      <w:r w:rsidR="00043BCA">
        <w:t>will</w:t>
      </w:r>
      <w:r>
        <w:t xml:space="preserve"> include:</w:t>
      </w:r>
    </w:p>
    <w:p w14:paraId="1C6922E0" w14:textId="77777777" w:rsidR="0034400C" w:rsidRDefault="0034400C" w:rsidP="0034400C">
      <w:pPr>
        <w:pStyle w:val="Bullet1"/>
        <w:numPr>
          <w:ilvl w:val="0"/>
          <w:numId w:val="0"/>
        </w:numPr>
        <w:spacing w:after="0"/>
      </w:pPr>
    </w:p>
    <w:p w14:paraId="086BBF86" w14:textId="77777777" w:rsidR="00A05103" w:rsidRPr="00A213B7" w:rsidRDefault="0034400C" w:rsidP="0034400C">
      <w:pPr>
        <w:pStyle w:val="Bullet1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A213B7">
        <w:rPr>
          <w:rFonts w:asciiTheme="minorHAnsi" w:hAnsiTheme="minorHAnsi"/>
        </w:rPr>
        <w:t xml:space="preserve">monitoring the performance of the </w:t>
      </w:r>
      <w:r w:rsidR="00A05103" w:rsidRPr="00A213B7">
        <w:rPr>
          <w:rFonts w:asciiTheme="minorHAnsi" w:hAnsiTheme="minorHAnsi"/>
        </w:rPr>
        <w:t>Navigator</w:t>
      </w:r>
      <w:r w:rsidR="00862A12" w:rsidRPr="00A213B7">
        <w:rPr>
          <w:rFonts w:asciiTheme="minorHAnsi" w:hAnsiTheme="minorHAnsi"/>
        </w:rPr>
        <w:t>’</w:t>
      </w:r>
      <w:r w:rsidR="00A05103" w:rsidRPr="00A213B7">
        <w:rPr>
          <w:rFonts w:asciiTheme="minorHAnsi" w:hAnsiTheme="minorHAnsi"/>
        </w:rPr>
        <w:t>s</w:t>
      </w:r>
      <w:r w:rsidRPr="00A213B7">
        <w:rPr>
          <w:rFonts w:asciiTheme="minorHAnsi" w:hAnsiTheme="minorHAnsi"/>
        </w:rPr>
        <w:t xml:space="preserve"> Service</w:t>
      </w:r>
    </w:p>
    <w:p w14:paraId="289F2A7C" w14:textId="77777777" w:rsidR="00E06501" w:rsidRPr="00A213B7" w:rsidRDefault="0034400C" w:rsidP="00E06501">
      <w:pPr>
        <w:pStyle w:val="Bullet1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A213B7">
        <w:rPr>
          <w:rFonts w:asciiTheme="minorHAnsi" w:hAnsiTheme="minorHAnsi"/>
        </w:rPr>
        <w:t xml:space="preserve">providing a forum for </w:t>
      </w:r>
      <w:r w:rsidR="00E06501" w:rsidRPr="00A213B7">
        <w:rPr>
          <w:rFonts w:asciiTheme="minorHAnsi" w:hAnsiTheme="minorHAnsi"/>
        </w:rPr>
        <w:t xml:space="preserve">identifying and mitigating risks and common issues </w:t>
      </w:r>
    </w:p>
    <w:p w14:paraId="7D2D905D" w14:textId="77777777" w:rsidR="00E62C07" w:rsidRPr="00A213B7" w:rsidRDefault="0034400C" w:rsidP="00B77C54">
      <w:pPr>
        <w:pStyle w:val="Bullet1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A213B7">
        <w:rPr>
          <w:rFonts w:asciiTheme="minorHAnsi" w:hAnsiTheme="minorHAnsi"/>
        </w:rPr>
        <w:t xml:space="preserve">facilitating the flow of information to and between </w:t>
      </w:r>
      <w:r w:rsidR="00A05103" w:rsidRPr="00A213B7">
        <w:rPr>
          <w:rFonts w:asciiTheme="minorHAnsi" w:hAnsiTheme="minorHAnsi"/>
        </w:rPr>
        <w:t xml:space="preserve">agencies </w:t>
      </w:r>
      <w:r w:rsidRPr="00A213B7">
        <w:rPr>
          <w:rFonts w:asciiTheme="minorHAnsi" w:hAnsiTheme="minorHAnsi"/>
        </w:rPr>
        <w:t>that support the Service</w:t>
      </w:r>
    </w:p>
    <w:p w14:paraId="58083E43" w14:textId="77777777" w:rsidR="0034400C" w:rsidRPr="00A213B7" w:rsidRDefault="0034400C" w:rsidP="00B77C54">
      <w:pPr>
        <w:pStyle w:val="Bullet1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A213B7">
        <w:rPr>
          <w:rFonts w:asciiTheme="minorHAnsi" w:hAnsiTheme="minorHAnsi"/>
        </w:rPr>
        <w:t xml:space="preserve">making decisions that impact on the delivery of </w:t>
      </w:r>
      <w:r w:rsidR="00A05103" w:rsidRPr="00A213B7">
        <w:rPr>
          <w:rFonts w:asciiTheme="minorHAnsi" w:hAnsiTheme="minorHAnsi"/>
        </w:rPr>
        <w:t>the Service</w:t>
      </w:r>
    </w:p>
    <w:p w14:paraId="4F49818E" w14:textId="77777777" w:rsidR="005A4DA3" w:rsidRPr="00A213B7" w:rsidRDefault="00E06501" w:rsidP="00A05103">
      <w:pPr>
        <w:pStyle w:val="Bullet1"/>
        <w:numPr>
          <w:ilvl w:val="0"/>
          <w:numId w:val="1"/>
        </w:numPr>
        <w:spacing w:after="0"/>
        <w:jc w:val="left"/>
        <w:rPr>
          <w:rFonts w:asciiTheme="minorHAnsi" w:hAnsiTheme="minorHAnsi" w:cs="Arial"/>
          <w:b/>
          <w:bCs/>
          <w:sz w:val="24"/>
          <w:szCs w:val="24"/>
          <w:lang w:val="en-AU"/>
        </w:rPr>
      </w:pPr>
      <w:r w:rsidRPr="00A213B7">
        <w:rPr>
          <w:rFonts w:asciiTheme="minorHAnsi" w:hAnsiTheme="minorHAnsi"/>
        </w:rPr>
        <w:t xml:space="preserve">leading and driving a coordinated approach </w:t>
      </w:r>
      <w:r w:rsidR="00A05103" w:rsidRPr="00A213B7">
        <w:rPr>
          <w:rFonts w:asciiTheme="minorHAnsi" w:hAnsiTheme="minorHAnsi"/>
        </w:rPr>
        <w:t xml:space="preserve"> </w:t>
      </w:r>
    </w:p>
    <w:p w14:paraId="51FC1008" w14:textId="6B374E73" w:rsidR="002877C9" w:rsidRPr="001676BC" w:rsidRDefault="007A40A2" w:rsidP="00981565">
      <w:pPr>
        <w:pStyle w:val="Heading1"/>
        <w:numPr>
          <w:ilvl w:val="0"/>
          <w:numId w:val="34"/>
        </w:numPr>
        <w:rPr>
          <w:lang w:val="en-AU"/>
        </w:rPr>
      </w:pPr>
      <w:r>
        <w:rPr>
          <w:lang w:val="en-AU"/>
        </w:rPr>
        <w:t>Membership</w:t>
      </w:r>
    </w:p>
    <w:p w14:paraId="4DFFEEE1" w14:textId="77777777" w:rsidR="00A37AC4" w:rsidRDefault="00E62C07" w:rsidP="00D0629C">
      <w:r>
        <w:t xml:space="preserve">The </w:t>
      </w:r>
      <w:r w:rsidR="002E68D7" w:rsidRPr="00B93C0F">
        <w:t xml:space="preserve">membership </w:t>
      </w:r>
      <w:r w:rsidR="00A93002">
        <w:t xml:space="preserve">will </w:t>
      </w:r>
      <w:r w:rsidR="00D01162">
        <w:t>include the following key St</w:t>
      </w:r>
      <w:r w:rsidR="00B93C0F">
        <w:t xml:space="preserve">akeholders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1"/>
        <w:gridCol w:w="6096"/>
      </w:tblGrid>
      <w:tr w:rsidR="006122D5" w:rsidRPr="00A213B7" w14:paraId="4432947A" w14:textId="77777777" w:rsidTr="00862A12">
        <w:tc>
          <w:tcPr>
            <w:tcW w:w="2901" w:type="dxa"/>
          </w:tcPr>
          <w:p w14:paraId="6E7BFDC2" w14:textId="77777777" w:rsidR="006122D5" w:rsidRPr="00A213B7" w:rsidRDefault="00A05103" w:rsidP="00A05103">
            <w:pPr>
              <w:spacing w:after="0"/>
              <w:rPr>
                <w:rFonts w:asciiTheme="minorHAnsi" w:hAnsiTheme="minorHAnsi"/>
              </w:rPr>
            </w:pPr>
            <w:r w:rsidRPr="00A213B7">
              <w:rPr>
                <w:rFonts w:asciiTheme="minorHAnsi" w:hAnsiTheme="minorHAnsi"/>
              </w:rPr>
              <w:t>Barbara Dempsey</w:t>
            </w:r>
          </w:p>
        </w:tc>
        <w:tc>
          <w:tcPr>
            <w:tcW w:w="6096" w:type="dxa"/>
          </w:tcPr>
          <w:p w14:paraId="489D8BFB" w14:textId="77777777" w:rsidR="006122D5" w:rsidRDefault="00862A12" w:rsidP="00FD4F48">
            <w:pPr>
              <w:spacing w:after="0"/>
              <w:rPr>
                <w:rFonts w:asciiTheme="minorHAnsi" w:hAnsiTheme="minorHAnsi"/>
              </w:rPr>
            </w:pPr>
            <w:proofErr w:type="spellStart"/>
            <w:r w:rsidRPr="00A213B7">
              <w:rPr>
                <w:rFonts w:asciiTheme="minorHAnsi" w:hAnsiTheme="minorHAnsi"/>
              </w:rPr>
              <w:t>Whakatā</w:t>
            </w:r>
            <w:r w:rsidR="00E06501" w:rsidRPr="00A213B7">
              <w:rPr>
                <w:rFonts w:asciiTheme="minorHAnsi" w:hAnsiTheme="minorHAnsi"/>
              </w:rPr>
              <w:t>ne</w:t>
            </w:r>
            <w:proofErr w:type="spellEnd"/>
            <w:r w:rsidR="00E06501" w:rsidRPr="00A213B7">
              <w:rPr>
                <w:rFonts w:asciiTheme="minorHAnsi" w:hAnsiTheme="minorHAnsi"/>
              </w:rPr>
              <w:t xml:space="preserve"> District Recovery Office – Community Group Lead </w:t>
            </w:r>
          </w:p>
          <w:p w14:paraId="25C2FB62" w14:textId="0A7F16E2" w:rsidR="00A213B7" w:rsidRPr="00A213B7" w:rsidRDefault="00A213B7" w:rsidP="00FD4F48">
            <w:pPr>
              <w:spacing w:after="0"/>
              <w:rPr>
                <w:rFonts w:asciiTheme="minorHAnsi" w:hAnsiTheme="minorHAnsi"/>
              </w:rPr>
            </w:pPr>
          </w:p>
        </w:tc>
      </w:tr>
      <w:tr w:rsidR="00E06501" w:rsidRPr="00A213B7" w14:paraId="26FE88D6" w14:textId="77777777" w:rsidTr="00862A12">
        <w:tc>
          <w:tcPr>
            <w:tcW w:w="2901" w:type="dxa"/>
          </w:tcPr>
          <w:p w14:paraId="6376D6CC" w14:textId="084A7C3C" w:rsidR="00E06501" w:rsidRPr="00A213B7" w:rsidRDefault="003B37E9" w:rsidP="00A05103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 Wisnesky</w:t>
            </w:r>
            <w:bookmarkStart w:id="6" w:name="_GoBack"/>
            <w:bookmarkEnd w:id="6"/>
          </w:p>
        </w:tc>
        <w:tc>
          <w:tcPr>
            <w:tcW w:w="6096" w:type="dxa"/>
          </w:tcPr>
          <w:p w14:paraId="611B3F14" w14:textId="77777777" w:rsidR="00E06501" w:rsidRPr="00A213B7" w:rsidRDefault="00E06501" w:rsidP="00FD4F48">
            <w:pPr>
              <w:spacing w:after="0"/>
              <w:rPr>
                <w:rFonts w:asciiTheme="minorHAnsi" w:hAnsiTheme="minorHAnsi"/>
              </w:rPr>
            </w:pPr>
            <w:r w:rsidRPr="00A213B7">
              <w:rPr>
                <w:rFonts w:asciiTheme="minorHAnsi" w:hAnsiTheme="minorHAnsi"/>
              </w:rPr>
              <w:t>Regional Director Ministry of Social Development</w:t>
            </w:r>
          </w:p>
          <w:p w14:paraId="6D4FBC7A" w14:textId="77777777" w:rsidR="00862A12" w:rsidRPr="00A213B7" w:rsidRDefault="00862A12" w:rsidP="00FD4F48">
            <w:pPr>
              <w:spacing w:after="0"/>
              <w:rPr>
                <w:rFonts w:asciiTheme="minorHAnsi" w:hAnsiTheme="minorHAnsi"/>
              </w:rPr>
            </w:pPr>
          </w:p>
        </w:tc>
      </w:tr>
      <w:tr w:rsidR="00163418" w:rsidRPr="00A213B7" w14:paraId="40F68CBC" w14:textId="77777777" w:rsidTr="00862A12">
        <w:tc>
          <w:tcPr>
            <w:tcW w:w="2901" w:type="dxa"/>
          </w:tcPr>
          <w:p w14:paraId="0DD43E9B" w14:textId="77777777" w:rsidR="00163418" w:rsidRPr="00A213B7" w:rsidRDefault="00A05103" w:rsidP="00971E6A">
            <w:pPr>
              <w:spacing w:after="0"/>
              <w:rPr>
                <w:rFonts w:asciiTheme="minorHAnsi" w:hAnsiTheme="minorHAnsi"/>
              </w:rPr>
            </w:pPr>
            <w:r w:rsidRPr="00A213B7">
              <w:rPr>
                <w:rFonts w:asciiTheme="minorHAnsi" w:hAnsiTheme="minorHAnsi"/>
              </w:rPr>
              <w:t xml:space="preserve">Karen </w:t>
            </w:r>
            <w:r w:rsidR="00E06501" w:rsidRPr="00A213B7">
              <w:rPr>
                <w:rFonts w:asciiTheme="minorHAnsi" w:hAnsiTheme="minorHAnsi"/>
              </w:rPr>
              <w:t xml:space="preserve">Smith </w:t>
            </w:r>
          </w:p>
        </w:tc>
        <w:tc>
          <w:tcPr>
            <w:tcW w:w="6096" w:type="dxa"/>
          </w:tcPr>
          <w:p w14:paraId="22727104" w14:textId="77777777" w:rsidR="00163418" w:rsidRPr="00A213B7" w:rsidRDefault="00E06501" w:rsidP="00862A12">
            <w:pPr>
              <w:spacing w:after="0"/>
              <w:rPr>
                <w:rFonts w:asciiTheme="minorHAnsi" w:hAnsiTheme="minorHAnsi"/>
                <w:bCs/>
              </w:rPr>
            </w:pPr>
            <w:r w:rsidRPr="00A213B7">
              <w:rPr>
                <w:rFonts w:asciiTheme="minorHAnsi" w:hAnsiTheme="minorHAnsi"/>
                <w:bCs/>
              </w:rPr>
              <w:t>Bay of Plenty District Health Board</w:t>
            </w:r>
          </w:p>
          <w:p w14:paraId="1B665C7B" w14:textId="77777777" w:rsidR="00862A12" w:rsidRPr="00A213B7" w:rsidRDefault="00862A12" w:rsidP="00862A12">
            <w:pPr>
              <w:spacing w:after="0"/>
              <w:rPr>
                <w:rFonts w:asciiTheme="minorHAnsi" w:hAnsiTheme="minorHAnsi"/>
              </w:rPr>
            </w:pPr>
          </w:p>
        </w:tc>
      </w:tr>
      <w:tr w:rsidR="00EF5464" w:rsidRPr="00A213B7" w14:paraId="1080E12A" w14:textId="77777777" w:rsidTr="00862A12">
        <w:tc>
          <w:tcPr>
            <w:tcW w:w="2901" w:type="dxa"/>
          </w:tcPr>
          <w:p w14:paraId="4D81EF06" w14:textId="1946B2DA" w:rsidR="00EF5464" w:rsidRPr="00A213B7" w:rsidRDefault="00067B2C" w:rsidP="00971E6A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</w:rPr>
              <w:t>Kingi</w:t>
            </w:r>
            <w:proofErr w:type="spellEnd"/>
            <w:r w:rsidR="00E06501" w:rsidRPr="00A213B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096" w:type="dxa"/>
          </w:tcPr>
          <w:p w14:paraId="0CBB9425" w14:textId="77777777" w:rsidR="00EF5464" w:rsidRPr="00A213B7" w:rsidRDefault="00862A12" w:rsidP="00A05103">
            <w:pPr>
              <w:spacing w:after="0"/>
              <w:rPr>
                <w:rFonts w:asciiTheme="minorHAnsi" w:hAnsiTheme="minorHAnsi"/>
              </w:rPr>
            </w:pPr>
            <w:r w:rsidRPr="00A213B7">
              <w:rPr>
                <w:rFonts w:asciiTheme="minorHAnsi" w:hAnsiTheme="minorHAnsi"/>
              </w:rPr>
              <w:t xml:space="preserve">Te </w:t>
            </w:r>
            <w:proofErr w:type="spellStart"/>
            <w:r w:rsidRPr="00A213B7">
              <w:rPr>
                <w:rFonts w:asciiTheme="minorHAnsi" w:hAnsiTheme="minorHAnsi"/>
              </w:rPr>
              <w:t>Rū</w:t>
            </w:r>
            <w:r w:rsidR="008B7BF1" w:rsidRPr="00A213B7">
              <w:rPr>
                <w:rFonts w:asciiTheme="minorHAnsi" w:hAnsiTheme="minorHAnsi"/>
              </w:rPr>
              <w:t>na</w:t>
            </w:r>
            <w:r w:rsidR="00D01162" w:rsidRPr="00A213B7">
              <w:rPr>
                <w:rFonts w:asciiTheme="minorHAnsi" w:hAnsiTheme="minorHAnsi"/>
              </w:rPr>
              <w:t>n</w:t>
            </w:r>
            <w:r w:rsidR="008B7BF1" w:rsidRPr="00A213B7">
              <w:rPr>
                <w:rFonts w:asciiTheme="minorHAnsi" w:hAnsiTheme="minorHAnsi"/>
              </w:rPr>
              <w:t>ga</w:t>
            </w:r>
            <w:proofErr w:type="spellEnd"/>
            <w:r w:rsidR="008B7BF1" w:rsidRPr="00A213B7">
              <w:rPr>
                <w:rFonts w:asciiTheme="minorHAnsi" w:hAnsiTheme="minorHAnsi"/>
              </w:rPr>
              <w:t xml:space="preserve"> o </w:t>
            </w:r>
            <w:proofErr w:type="spellStart"/>
            <w:r w:rsidR="008B7BF1" w:rsidRPr="00A213B7">
              <w:rPr>
                <w:rFonts w:asciiTheme="minorHAnsi" w:hAnsiTheme="minorHAnsi"/>
              </w:rPr>
              <w:t>Ngāti</w:t>
            </w:r>
            <w:proofErr w:type="spellEnd"/>
            <w:r w:rsidR="008B7BF1" w:rsidRPr="00A213B7">
              <w:rPr>
                <w:rFonts w:asciiTheme="minorHAnsi" w:hAnsiTheme="minorHAnsi"/>
              </w:rPr>
              <w:t xml:space="preserve"> Awa</w:t>
            </w:r>
            <w:r w:rsidR="00A05103" w:rsidRPr="00A213B7">
              <w:rPr>
                <w:rFonts w:asciiTheme="minorHAnsi" w:hAnsiTheme="minorHAnsi"/>
              </w:rPr>
              <w:t xml:space="preserve"> </w:t>
            </w:r>
          </w:p>
          <w:p w14:paraId="132F168D" w14:textId="77777777" w:rsidR="00862A12" w:rsidRPr="00A213B7" w:rsidRDefault="00862A12" w:rsidP="00A05103">
            <w:pPr>
              <w:spacing w:after="0"/>
              <w:rPr>
                <w:rFonts w:asciiTheme="minorHAnsi" w:hAnsiTheme="minorHAnsi"/>
              </w:rPr>
            </w:pPr>
          </w:p>
        </w:tc>
      </w:tr>
    </w:tbl>
    <w:p w14:paraId="3B4AB5BD" w14:textId="77777777" w:rsidR="00023F69" w:rsidRDefault="00023F69" w:rsidP="00B77C54">
      <w:pPr>
        <w:spacing w:after="0"/>
      </w:pPr>
    </w:p>
    <w:p w14:paraId="3C2AF751" w14:textId="77777777" w:rsidR="00E62C07" w:rsidRDefault="00A05103" w:rsidP="00B77C54">
      <w:pPr>
        <w:spacing w:after="0"/>
      </w:pPr>
      <w:r>
        <w:t>M</w:t>
      </w:r>
      <w:r w:rsidR="00E62C07">
        <w:t xml:space="preserve">embers </w:t>
      </w:r>
      <w:r w:rsidR="006122D5">
        <w:t xml:space="preserve">are </w:t>
      </w:r>
      <w:r w:rsidR="001955FF">
        <w:t>to</w:t>
      </w:r>
      <w:r w:rsidR="00E62C07">
        <w:t xml:space="preserve">: </w:t>
      </w:r>
    </w:p>
    <w:p w14:paraId="575EA83B" w14:textId="77777777" w:rsidR="00E62C07" w:rsidRPr="00A213B7" w:rsidRDefault="00E62C07" w:rsidP="00B77C54">
      <w:pPr>
        <w:pStyle w:val="Bullet1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A213B7">
        <w:rPr>
          <w:rFonts w:asciiTheme="minorHAnsi" w:hAnsiTheme="minorHAnsi"/>
        </w:rPr>
        <w:t>have a</w:t>
      </w:r>
      <w:r w:rsidR="00A05103" w:rsidRPr="00A213B7">
        <w:rPr>
          <w:rFonts w:asciiTheme="minorHAnsi" w:hAnsiTheme="minorHAnsi"/>
        </w:rPr>
        <w:t>n</w:t>
      </w:r>
      <w:r w:rsidRPr="00A213B7">
        <w:rPr>
          <w:rFonts w:asciiTheme="minorHAnsi" w:hAnsiTheme="minorHAnsi"/>
        </w:rPr>
        <w:t xml:space="preserve"> interest in ensuring the success of the </w:t>
      </w:r>
      <w:r w:rsidR="006122D5" w:rsidRPr="00A213B7">
        <w:rPr>
          <w:rFonts w:asciiTheme="minorHAnsi" w:hAnsiTheme="minorHAnsi"/>
        </w:rPr>
        <w:t>Service</w:t>
      </w:r>
    </w:p>
    <w:p w14:paraId="6568B60C" w14:textId="77777777" w:rsidR="00E06501" w:rsidRPr="00A213B7" w:rsidRDefault="00E06501" w:rsidP="00B77C54">
      <w:pPr>
        <w:pStyle w:val="Bullet1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A213B7">
        <w:rPr>
          <w:rFonts w:asciiTheme="minorHAnsi" w:hAnsiTheme="minorHAnsi"/>
        </w:rPr>
        <w:t xml:space="preserve">guide the achievement </w:t>
      </w:r>
      <w:r w:rsidR="00D01162" w:rsidRPr="00A213B7">
        <w:rPr>
          <w:rFonts w:asciiTheme="minorHAnsi" w:hAnsiTheme="minorHAnsi"/>
        </w:rPr>
        <w:t>of</w:t>
      </w:r>
      <w:r w:rsidRPr="00A213B7">
        <w:rPr>
          <w:rFonts w:asciiTheme="minorHAnsi" w:hAnsiTheme="minorHAnsi"/>
        </w:rPr>
        <w:t xml:space="preserve"> objectives and operations  </w:t>
      </w:r>
    </w:p>
    <w:p w14:paraId="7D1CE9A9" w14:textId="77777777" w:rsidR="00E62C07" w:rsidRPr="00A213B7" w:rsidRDefault="00E62C07" w:rsidP="00B77C54">
      <w:pPr>
        <w:pStyle w:val="Bullet1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A213B7">
        <w:rPr>
          <w:rFonts w:asciiTheme="minorHAnsi" w:hAnsiTheme="minorHAnsi"/>
        </w:rPr>
        <w:t xml:space="preserve">have authority to make decisions </w:t>
      </w:r>
    </w:p>
    <w:p w14:paraId="593CE989" w14:textId="77777777" w:rsidR="00E62C07" w:rsidRPr="00A213B7" w:rsidRDefault="00E62C07" w:rsidP="00B77C54">
      <w:pPr>
        <w:pStyle w:val="Bullet1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A213B7">
        <w:rPr>
          <w:rFonts w:asciiTheme="minorHAnsi" w:hAnsiTheme="minorHAnsi"/>
        </w:rPr>
        <w:t>provide constructive input</w:t>
      </w:r>
    </w:p>
    <w:p w14:paraId="10D81167" w14:textId="77777777" w:rsidR="00E62C07" w:rsidRPr="00A213B7" w:rsidRDefault="00E62C07" w:rsidP="00B77C54">
      <w:pPr>
        <w:pStyle w:val="Bullet1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A213B7">
        <w:rPr>
          <w:rFonts w:asciiTheme="minorHAnsi" w:hAnsiTheme="minorHAnsi"/>
        </w:rPr>
        <w:t>actively assist in the resolution of issues</w:t>
      </w:r>
    </w:p>
    <w:p w14:paraId="4C204DB8" w14:textId="77777777" w:rsidR="00E62C07" w:rsidRPr="00A213B7" w:rsidRDefault="008E7E49" w:rsidP="00B77C54">
      <w:pPr>
        <w:pStyle w:val="Bullet1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A213B7">
        <w:rPr>
          <w:rFonts w:asciiTheme="minorHAnsi" w:hAnsiTheme="minorHAnsi"/>
        </w:rPr>
        <w:t xml:space="preserve">own risks and </w:t>
      </w:r>
      <w:r w:rsidR="00E62C07" w:rsidRPr="00A213B7">
        <w:rPr>
          <w:rFonts w:asciiTheme="minorHAnsi" w:hAnsiTheme="minorHAnsi"/>
        </w:rPr>
        <w:t xml:space="preserve">actively assist in mitigating the risks associated with the </w:t>
      </w:r>
      <w:r w:rsidR="006122D5" w:rsidRPr="00A213B7">
        <w:rPr>
          <w:rFonts w:asciiTheme="minorHAnsi" w:hAnsiTheme="minorHAnsi"/>
        </w:rPr>
        <w:t>Service</w:t>
      </w:r>
    </w:p>
    <w:p w14:paraId="0E52799E" w14:textId="77777777" w:rsidR="00E62C07" w:rsidRPr="00A213B7" w:rsidRDefault="00E62C07" w:rsidP="00B77C54">
      <w:pPr>
        <w:pStyle w:val="Bullet1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A213B7">
        <w:rPr>
          <w:rFonts w:asciiTheme="minorHAnsi" w:hAnsiTheme="minorHAnsi"/>
        </w:rPr>
        <w:t xml:space="preserve">provide essential linkages and communications to other </w:t>
      </w:r>
      <w:r w:rsidR="00A05103" w:rsidRPr="00A213B7">
        <w:rPr>
          <w:rFonts w:asciiTheme="minorHAnsi" w:hAnsiTheme="minorHAnsi"/>
        </w:rPr>
        <w:t xml:space="preserve">agencies and stakeholders </w:t>
      </w:r>
    </w:p>
    <w:p w14:paraId="0D1059D9" w14:textId="77777777" w:rsidR="00E62C07" w:rsidRPr="00A213B7" w:rsidRDefault="00E62C07" w:rsidP="00B77C54">
      <w:pPr>
        <w:pStyle w:val="Bullet1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A213B7">
        <w:rPr>
          <w:rFonts w:asciiTheme="minorHAnsi" w:hAnsiTheme="minorHAnsi"/>
        </w:rPr>
        <w:lastRenderedPageBreak/>
        <w:t>commit the time necessary to attend meetings and carry out related tasks</w:t>
      </w:r>
    </w:p>
    <w:p w14:paraId="6DC245F4" w14:textId="77777777" w:rsidR="00E62C07" w:rsidRDefault="00A93002" w:rsidP="00E62C07">
      <w:r>
        <w:t>Members h</w:t>
      </w:r>
      <w:r w:rsidR="00E62C07">
        <w:t>ave both the knowledge and authority to provide direction and make decisions.</w:t>
      </w:r>
    </w:p>
    <w:p w14:paraId="510283B9" w14:textId="2213FD02" w:rsidR="00B93C0F" w:rsidRPr="00061384" w:rsidRDefault="007A40A2" w:rsidP="00981565">
      <w:pPr>
        <w:pStyle w:val="Heading1"/>
        <w:numPr>
          <w:ilvl w:val="0"/>
          <w:numId w:val="34"/>
        </w:numPr>
        <w:rPr>
          <w:lang w:val="en-AU"/>
        </w:rPr>
      </w:pPr>
      <w:r>
        <w:rPr>
          <w:lang w:val="en-AU"/>
        </w:rPr>
        <w:t>Meetings</w:t>
      </w:r>
    </w:p>
    <w:p w14:paraId="68842134" w14:textId="77777777" w:rsidR="00061384" w:rsidRDefault="00262476" w:rsidP="00643362">
      <w:r>
        <w:t xml:space="preserve">The committee </w:t>
      </w:r>
      <w:r w:rsidR="00A93002">
        <w:t xml:space="preserve">will be held </w:t>
      </w:r>
      <w:r w:rsidR="006122D5">
        <w:t>monthly</w:t>
      </w:r>
      <w:r w:rsidR="00A93002">
        <w:t xml:space="preserve">.  </w:t>
      </w:r>
      <w:r w:rsidR="00643362">
        <w:t>There may be times when the group will meet more</w:t>
      </w:r>
      <w:r w:rsidR="00862A12">
        <w:t>,</w:t>
      </w:r>
      <w:r w:rsidR="00643362">
        <w:t xml:space="preserve"> or less often.</w:t>
      </w:r>
    </w:p>
    <w:p w14:paraId="2FFAAF4B" w14:textId="77777777" w:rsidR="00643362" w:rsidRDefault="00061384" w:rsidP="00643362">
      <w:r>
        <w:t xml:space="preserve">The committee </w:t>
      </w:r>
      <w:r w:rsidR="00862A12">
        <w:t xml:space="preserve">will </w:t>
      </w:r>
      <w:r>
        <w:t>elect a Chair at the first meeting.</w:t>
      </w:r>
    </w:p>
    <w:p w14:paraId="545275E8" w14:textId="77777777" w:rsidR="00643362" w:rsidRDefault="00262476" w:rsidP="00B77C54">
      <w:pPr>
        <w:spacing w:after="0"/>
      </w:pPr>
      <w:r>
        <w:t xml:space="preserve">WDC Recovery Office </w:t>
      </w:r>
      <w:r w:rsidR="00A93002">
        <w:t xml:space="preserve">will provide </w:t>
      </w:r>
      <w:r w:rsidR="00643362">
        <w:t>secretariat functions including:</w:t>
      </w:r>
    </w:p>
    <w:p w14:paraId="7A8230F3" w14:textId="77777777" w:rsidR="00643362" w:rsidRPr="00981565" w:rsidRDefault="00643362" w:rsidP="00B77C54">
      <w:pPr>
        <w:pStyle w:val="Bullet1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981565">
        <w:rPr>
          <w:rFonts w:asciiTheme="minorHAnsi" w:hAnsiTheme="minorHAnsi"/>
        </w:rPr>
        <w:t>booking meetings</w:t>
      </w:r>
    </w:p>
    <w:p w14:paraId="6F9CDB27" w14:textId="77777777" w:rsidR="00643362" w:rsidRPr="00981565" w:rsidRDefault="00643362" w:rsidP="00B77C54">
      <w:pPr>
        <w:pStyle w:val="Bullet1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981565">
        <w:rPr>
          <w:rFonts w:asciiTheme="minorHAnsi" w:hAnsiTheme="minorHAnsi"/>
        </w:rPr>
        <w:t>preparing and distributing agendas and minutes</w:t>
      </w:r>
    </w:p>
    <w:p w14:paraId="6F905130" w14:textId="77777777" w:rsidR="00643362" w:rsidRPr="00981565" w:rsidRDefault="00643362" w:rsidP="00B77C54">
      <w:pPr>
        <w:pStyle w:val="Bullet1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981565">
        <w:rPr>
          <w:rFonts w:asciiTheme="minorHAnsi" w:hAnsiTheme="minorHAnsi"/>
        </w:rPr>
        <w:t>distributing papers</w:t>
      </w:r>
    </w:p>
    <w:p w14:paraId="0E879F8B" w14:textId="77777777" w:rsidR="00643362" w:rsidRPr="00981565" w:rsidRDefault="00643362" w:rsidP="00B77C54">
      <w:pPr>
        <w:pStyle w:val="Bullet1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981565">
        <w:rPr>
          <w:rFonts w:asciiTheme="minorHAnsi" w:hAnsiTheme="minorHAnsi"/>
        </w:rPr>
        <w:t>following up on action items</w:t>
      </w:r>
    </w:p>
    <w:p w14:paraId="040049C7" w14:textId="77777777" w:rsidR="00643362" w:rsidRPr="00981565" w:rsidRDefault="00643362" w:rsidP="00B77C54">
      <w:pPr>
        <w:pStyle w:val="Bullet1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981565">
        <w:rPr>
          <w:rFonts w:asciiTheme="minorHAnsi" w:hAnsiTheme="minorHAnsi"/>
        </w:rPr>
        <w:t>filing documentation</w:t>
      </w:r>
    </w:p>
    <w:p w14:paraId="1A1B0633" w14:textId="77777777" w:rsidR="00B570A9" w:rsidRDefault="00B570A9" w:rsidP="00643362"/>
    <w:p w14:paraId="19C9A121" w14:textId="77777777" w:rsidR="00CB15D5" w:rsidRDefault="00CB15D5" w:rsidP="00643362">
      <w:r>
        <w:t>After each meeting, t</w:t>
      </w:r>
      <w:r w:rsidR="00643362">
        <w:t xml:space="preserve">he minutes </w:t>
      </w:r>
      <w:r w:rsidR="001955FF">
        <w:t xml:space="preserve">and actions </w:t>
      </w:r>
      <w:r w:rsidR="00862A12">
        <w:t xml:space="preserve">are </w:t>
      </w:r>
      <w:r w:rsidR="001955FF">
        <w:t>to</w:t>
      </w:r>
      <w:r w:rsidR="00643362">
        <w:t xml:space="preserve"> be circulated to members</w:t>
      </w:r>
      <w:r w:rsidR="00151E58">
        <w:t>;</w:t>
      </w:r>
      <w:r w:rsidR="00A93002">
        <w:t xml:space="preserve"> they </w:t>
      </w:r>
      <w:r w:rsidR="00643362">
        <w:t xml:space="preserve">should </w:t>
      </w:r>
      <w:r>
        <w:t>review</w:t>
      </w:r>
      <w:r w:rsidR="00643362">
        <w:t xml:space="preserve"> the</w:t>
      </w:r>
      <w:r>
        <w:t xml:space="preserve"> minutes for accuracy and action items.</w:t>
      </w:r>
    </w:p>
    <w:p w14:paraId="67373738" w14:textId="77777777" w:rsidR="00643362" w:rsidRDefault="008736B1" w:rsidP="00643362">
      <w:r>
        <w:t>C</w:t>
      </w:r>
      <w:r w:rsidR="00643362">
        <w:t xml:space="preserve">opies </w:t>
      </w:r>
      <w:r w:rsidR="0084785B">
        <w:t>of approved</w:t>
      </w:r>
      <w:r w:rsidR="00643362">
        <w:t xml:space="preserve"> governance documentation are to be filed in accordance with </w:t>
      </w:r>
      <w:r>
        <w:t xml:space="preserve">WDC </w:t>
      </w:r>
      <w:r w:rsidR="0084785B">
        <w:t>Record Management policies and procedures</w:t>
      </w:r>
      <w:r w:rsidR="00643362">
        <w:t>.</w:t>
      </w:r>
    </w:p>
    <w:p w14:paraId="4C4E3D14" w14:textId="4EFC764F" w:rsidR="00152DF1" w:rsidRPr="001676BC" w:rsidRDefault="00152DF1" w:rsidP="00981565">
      <w:pPr>
        <w:pStyle w:val="Heading1"/>
        <w:numPr>
          <w:ilvl w:val="0"/>
          <w:numId w:val="34"/>
        </w:numPr>
        <w:rPr>
          <w:lang w:val="en-AU"/>
        </w:rPr>
      </w:pPr>
      <w:r>
        <w:rPr>
          <w:lang w:val="en-AU"/>
        </w:rPr>
        <w:t>Quorum</w:t>
      </w:r>
    </w:p>
    <w:p w14:paraId="708A0B05" w14:textId="77777777" w:rsidR="00152DF1" w:rsidRDefault="00152DF1" w:rsidP="00643362">
      <w:r w:rsidRPr="005E2DED">
        <w:t>To make a meeting quorate</w:t>
      </w:r>
      <w:r w:rsidR="00862A12">
        <w:t>,</w:t>
      </w:r>
      <w:r w:rsidRPr="005E2DED">
        <w:t xml:space="preserve"> a minimum of three permanent members need to be present including the chair</w:t>
      </w:r>
      <w:r w:rsidR="00A93002" w:rsidRPr="005E2DED">
        <w:t xml:space="preserve"> or their nominated alternate</w:t>
      </w:r>
      <w:r w:rsidRPr="005E2DED">
        <w:t>.</w:t>
      </w:r>
    </w:p>
    <w:p w14:paraId="7AD5A816" w14:textId="5C00B2DC" w:rsidR="002877C9" w:rsidRDefault="007A40A2" w:rsidP="00981565">
      <w:pPr>
        <w:pStyle w:val="Heading1"/>
        <w:numPr>
          <w:ilvl w:val="0"/>
          <w:numId w:val="34"/>
        </w:numPr>
        <w:rPr>
          <w:lang w:val="en-AU"/>
        </w:rPr>
      </w:pPr>
      <w:r>
        <w:rPr>
          <w:lang w:val="en-AU"/>
        </w:rPr>
        <w:t xml:space="preserve">Roles and </w:t>
      </w:r>
      <w:r w:rsidR="00FA73BA">
        <w:rPr>
          <w:lang w:val="en-AU"/>
        </w:rPr>
        <w:t>Responsibilities</w:t>
      </w:r>
    </w:p>
    <w:p w14:paraId="719E5C22" w14:textId="77777777" w:rsidR="00EF5AFD" w:rsidRPr="00981565" w:rsidRDefault="008736B1" w:rsidP="00A37AC4">
      <w:pPr>
        <w:rPr>
          <w:lang w:val="en-AU"/>
        </w:rPr>
      </w:pPr>
      <w:r w:rsidRPr="00981565">
        <w:rPr>
          <w:lang w:val="en-AU"/>
        </w:rPr>
        <w:t>R</w:t>
      </w:r>
      <w:r w:rsidR="00FA73BA" w:rsidRPr="00981565">
        <w:rPr>
          <w:lang w:val="en-AU"/>
        </w:rPr>
        <w:t>oles and responsibilities are categorised into 3 different area</w:t>
      </w:r>
      <w:r w:rsidR="00D0629C" w:rsidRPr="00981565">
        <w:rPr>
          <w:lang w:val="en-AU"/>
        </w:rPr>
        <w:t>s:</w:t>
      </w:r>
    </w:p>
    <w:p w14:paraId="7FA66D4E" w14:textId="77777777" w:rsidR="00981565" w:rsidRDefault="00981565" w:rsidP="00B77C54">
      <w:pPr>
        <w:pStyle w:val="Heading2"/>
        <w:spacing w:before="0"/>
        <w:rPr>
          <w:color w:val="073763" w:themeColor="accent1" w:themeShade="80"/>
          <w:sz w:val="28"/>
        </w:rPr>
      </w:pPr>
    </w:p>
    <w:p w14:paraId="63418633" w14:textId="42317D73" w:rsidR="00FA73BA" w:rsidRPr="00981565" w:rsidRDefault="00981565" w:rsidP="00B77C54">
      <w:pPr>
        <w:pStyle w:val="Heading2"/>
        <w:spacing w:before="0"/>
        <w:rPr>
          <w:color w:val="073763" w:themeColor="accent1" w:themeShade="80"/>
          <w:sz w:val="28"/>
        </w:rPr>
      </w:pPr>
      <w:r w:rsidRPr="00981565">
        <w:rPr>
          <w:color w:val="073763" w:themeColor="accent1" w:themeShade="80"/>
          <w:sz w:val="28"/>
        </w:rPr>
        <w:t xml:space="preserve">6.1 </w:t>
      </w:r>
      <w:r w:rsidR="00FA73BA" w:rsidRPr="00981565">
        <w:rPr>
          <w:color w:val="073763" w:themeColor="accent1" w:themeShade="80"/>
          <w:sz w:val="28"/>
        </w:rPr>
        <w:t>Governance</w:t>
      </w:r>
    </w:p>
    <w:p w14:paraId="63C64A7C" w14:textId="77777777" w:rsidR="008736B1" w:rsidRPr="00981565" w:rsidRDefault="00692A7B" w:rsidP="00B77C54">
      <w:pPr>
        <w:pStyle w:val="Bullet1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981565">
        <w:rPr>
          <w:rFonts w:asciiTheme="minorHAnsi" w:hAnsiTheme="minorHAnsi"/>
        </w:rPr>
        <w:t xml:space="preserve">To monitor </w:t>
      </w:r>
      <w:r w:rsidR="008736B1" w:rsidRPr="00981565">
        <w:rPr>
          <w:rFonts w:asciiTheme="minorHAnsi" w:hAnsiTheme="minorHAnsi"/>
        </w:rPr>
        <w:t xml:space="preserve">and provide advice on </w:t>
      </w:r>
      <w:r w:rsidRPr="00981565">
        <w:rPr>
          <w:rFonts w:asciiTheme="minorHAnsi" w:hAnsiTheme="minorHAnsi"/>
        </w:rPr>
        <w:t>the performance of the Service</w:t>
      </w:r>
    </w:p>
    <w:p w14:paraId="49246FD5" w14:textId="6C6FD20C" w:rsidR="001955FF" w:rsidRPr="00981565" w:rsidRDefault="00FA73BA" w:rsidP="00B77C54">
      <w:pPr>
        <w:pStyle w:val="Bullet1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981565">
        <w:rPr>
          <w:rFonts w:asciiTheme="minorHAnsi" w:hAnsiTheme="minorHAnsi"/>
        </w:rPr>
        <w:t xml:space="preserve">To provide advice, direction and guidance to </w:t>
      </w:r>
      <w:r w:rsidR="00692A7B" w:rsidRPr="00981565">
        <w:rPr>
          <w:rFonts w:asciiTheme="minorHAnsi" w:hAnsiTheme="minorHAnsi"/>
        </w:rPr>
        <w:t>associated with the delivery of the Service</w:t>
      </w:r>
    </w:p>
    <w:p w14:paraId="15E310BA" w14:textId="508CEDCE" w:rsidR="00FA73BA" w:rsidRPr="00981565" w:rsidRDefault="00FA73BA" w:rsidP="00B77C54">
      <w:pPr>
        <w:pStyle w:val="Bullet1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981565">
        <w:rPr>
          <w:rFonts w:asciiTheme="minorHAnsi" w:hAnsiTheme="minorHAnsi"/>
        </w:rPr>
        <w:t xml:space="preserve">To champion the </w:t>
      </w:r>
      <w:r w:rsidR="00CC1D7A" w:rsidRPr="00981565">
        <w:rPr>
          <w:rFonts w:asciiTheme="minorHAnsi" w:hAnsiTheme="minorHAnsi"/>
        </w:rPr>
        <w:t>Service</w:t>
      </w:r>
      <w:r w:rsidRPr="00981565">
        <w:rPr>
          <w:rFonts w:asciiTheme="minorHAnsi" w:hAnsiTheme="minorHAnsi"/>
        </w:rPr>
        <w:t xml:space="preserve"> within their individual a</w:t>
      </w:r>
      <w:r w:rsidR="00A213B7" w:rsidRPr="00981565">
        <w:rPr>
          <w:rFonts w:asciiTheme="minorHAnsi" w:hAnsiTheme="minorHAnsi"/>
        </w:rPr>
        <w:t>gency</w:t>
      </w:r>
    </w:p>
    <w:p w14:paraId="43057AF3" w14:textId="162555F9" w:rsidR="00E375AA" w:rsidRPr="00981565" w:rsidRDefault="00E375AA" w:rsidP="00B77C54">
      <w:pPr>
        <w:pStyle w:val="Bullet1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981565">
        <w:rPr>
          <w:rFonts w:asciiTheme="minorHAnsi" w:hAnsiTheme="minorHAnsi"/>
        </w:rPr>
        <w:t>To ensure that all risks are identified, mitigated, monitored, and where necessary, escalated</w:t>
      </w:r>
      <w:r w:rsidR="001D251B" w:rsidRPr="00981565">
        <w:rPr>
          <w:rFonts w:asciiTheme="minorHAnsi" w:hAnsiTheme="minorHAnsi"/>
        </w:rPr>
        <w:t xml:space="preserve"> to</w:t>
      </w:r>
      <w:r w:rsidR="008736B1" w:rsidRPr="00981565">
        <w:rPr>
          <w:rFonts w:asciiTheme="minorHAnsi" w:hAnsiTheme="minorHAnsi"/>
        </w:rPr>
        <w:t xml:space="preserve"> Recovery Manager</w:t>
      </w:r>
    </w:p>
    <w:p w14:paraId="444A8BC7" w14:textId="77777777" w:rsidR="008D5A91" w:rsidRPr="00981565" w:rsidRDefault="008D5A91" w:rsidP="00B77C54">
      <w:pPr>
        <w:pStyle w:val="Bullet1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981565">
        <w:rPr>
          <w:rFonts w:asciiTheme="minorHAnsi" w:hAnsiTheme="minorHAnsi"/>
        </w:rPr>
        <w:t xml:space="preserve">To manage dependencies with, and impact on, other </w:t>
      </w:r>
      <w:r w:rsidR="008736B1" w:rsidRPr="00981565">
        <w:rPr>
          <w:rFonts w:asciiTheme="minorHAnsi" w:hAnsiTheme="minorHAnsi"/>
        </w:rPr>
        <w:t xml:space="preserve">Recovery Plan outcomes </w:t>
      </w:r>
    </w:p>
    <w:p w14:paraId="7AE1206A" w14:textId="4C3B5870" w:rsidR="008D5A91" w:rsidRPr="00981565" w:rsidRDefault="008D5A91" w:rsidP="00B77C54">
      <w:pPr>
        <w:pStyle w:val="Bullet1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981565">
        <w:rPr>
          <w:rFonts w:asciiTheme="minorHAnsi" w:hAnsiTheme="minorHAnsi"/>
        </w:rPr>
        <w:t xml:space="preserve">To identify and resolve </w:t>
      </w:r>
      <w:r w:rsidR="008736B1" w:rsidRPr="00981565">
        <w:rPr>
          <w:rFonts w:asciiTheme="minorHAnsi" w:hAnsiTheme="minorHAnsi"/>
        </w:rPr>
        <w:t xml:space="preserve">agency </w:t>
      </w:r>
      <w:r w:rsidR="00A213B7" w:rsidRPr="00981565">
        <w:rPr>
          <w:rFonts w:asciiTheme="minorHAnsi" w:hAnsiTheme="minorHAnsi"/>
        </w:rPr>
        <w:t>impact issues</w:t>
      </w:r>
    </w:p>
    <w:p w14:paraId="29A57B85" w14:textId="7C1FA38D" w:rsidR="00E375AA" w:rsidRPr="00981565" w:rsidRDefault="00E375AA" w:rsidP="00B77C54">
      <w:pPr>
        <w:pStyle w:val="Bullet1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981565">
        <w:rPr>
          <w:rFonts w:asciiTheme="minorHAnsi" w:hAnsiTheme="minorHAnsi"/>
        </w:rPr>
        <w:t xml:space="preserve">To promptly consider and resolve issues which have been identified and reported to the </w:t>
      </w:r>
      <w:r w:rsidR="008736B1" w:rsidRPr="00981565">
        <w:rPr>
          <w:rFonts w:asciiTheme="minorHAnsi" w:hAnsiTheme="minorHAnsi"/>
        </w:rPr>
        <w:t>committee</w:t>
      </w:r>
    </w:p>
    <w:p w14:paraId="4C805E47" w14:textId="77777777" w:rsidR="00B77C54" w:rsidRDefault="00B77C54" w:rsidP="000E1F0B">
      <w:pPr>
        <w:pStyle w:val="Bullet1"/>
        <w:numPr>
          <w:ilvl w:val="0"/>
          <w:numId w:val="0"/>
        </w:numPr>
        <w:spacing w:after="0"/>
      </w:pPr>
    </w:p>
    <w:p w14:paraId="73ADB623" w14:textId="7C699AD8" w:rsidR="00FA73BA" w:rsidRPr="00981565" w:rsidRDefault="00981565" w:rsidP="00B77C54">
      <w:pPr>
        <w:pStyle w:val="Heading2"/>
        <w:spacing w:before="0"/>
        <w:rPr>
          <w:color w:val="073763" w:themeColor="accent1" w:themeShade="80"/>
          <w:sz w:val="28"/>
        </w:rPr>
      </w:pPr>
      <w:r w:rsidRPr="00981565">
        <w:rPr>
          <w:color w:val="073763" w:themeColor="accent1" w:themeShade="80"/>
          <w:sz w:val="28"/>
        </w:rPr>
        <w:lastRenderedPageBreak/>
        <w:t xml:space="preserve">6.2 </w:t>
      </w:r>
      <w:r w:rsidR="00FA73BA" w:rsidRPr="00981565">
        <w:rPr>
          <w:color w:val="073763" w:themeColor="accent1" w:themeShade="80"/>
          <w:sz w:val="28"/>
        </w:rPr>
        <w:t>Documentation</w:t>
      </w:r>
    </w:p>
    <w:p w14:paraId="6A314F94" w14:textId="7BAFED3D" w:rsidR="001D251B" w:rsidRPr="00981565" w:rsidRDefault="001D251B" w:rsidP="00386678">
      <w:pPr>
        <w:pStyle w:val="Bullet1"/>
        <w:numPr>
          <w:ilvl w:val="0"/>
          <w:numId w:val="1"/>
        </w:numPr>
        <w:spacing w:after="0"/>
        <w:jc w:val="left"/>
        <w:rPr>
          <w:rFonts w:asciiTheme="minorHAnsi" w:hAnsiTheme="minorHAnsi"/>
        </w:rPr>
      </w:pPr>
      <w:r w:rsidRPr="00981565">
        <w:rPr>
          <w:rFonts w:asciiTheme="minorHAnsi" w:hAnsiTheme="minorHAnsi"/>
        </w:rPr>
        <w:t xml:space="preserve">To approve </w:t>
      </w:r>
      <w:r w:rsidR="008E7E49" w:rsidRPr="00981565">
        <w:rPr>
          <w:rFonts w:asciiTheme="minorHAnsi" w:hAnsiTheme="minorHAnsi"/>
        </w:rPr>
        <w:t xml:space="preserve">all products </w:t>
      </w:r>
      <w:r w:rsidR="006122D5" w:rsidRPr="00981565">
        <w:rPr>
          <w:rFonts w:asciiTheme="minorHAnsi" w:hAnsiTheme="minorHAnsi"/>
        </w:rPr>
        <w:t xml:space="preserve">needed to support the Service, </w:t>
      </w:r>
      <w:r w:rsidR="008E7E49" w:rsidRPr="00981565">
        <w:rPr>
          <w:rFonts w:asciiTheme="minorHAnsi" w:hAnsiTheme="minorHAnsi"/>
        </w:rPr>
        <w:t xml:space="preserve">such as </w:t>
      </w:r>
      <w:r w:rsidR="00A213B7" w:rsidRPr="00981565">
        <w:rPr>
          <w:rFonts w:asciiTheme="minorHAnsi" w:hAnsiTheme="minorHAnsi"/>
        </w:rPr>
        <w:t>revised policies and procedures</w:t>
      </w:r>
    </w:p>
    <w:p w14:paraId="00C6CC24" w14:textId="77777777" w:rsidR="00FA73BA" w:rsidRPr="00981565" w:rsidRDefault="00FA73BA" w:rsidP="00386678">
      <w:pPr>
        <w:pStyle w:val="Bullet1"/>
        <w:numPr>
          <w:ilvl w:val="0"/>
          <w:numId w:val="1"/>
        </w:numPr>
        <w:spacing w:after="0"/>
        <w:jc w:val="left"/>
        <w:rPr>
          <w:rFonts w:asciiTheme="minorHAnsi" w:hAnsiTheme="minorHAnsi"/>
        </w:rPr>
      </w:pPr>
      <w:r w:rsidRPr="00981565">
        <w:rPr>
          <w:rFonts w:asciiTheme="minorHAnsi" w:hAnsiTheme="minorHAnsi"/>
        </w:rPr>
        <w:t xml:space="preserve">To ensure appropriate </w:t>
      </w:r>
      <w:r w:rsidR="00246144" w:rsidRPr="00981565">
        <w:rPr>
          <w:rFonts w:asciiTheme="minorHAnsi" w:hAnsiTheme="minorHAnsi"/>
        </w:rPr>
        <w:t xml:space="preserve">agency </w:t>
      </w:r>
      <w:r w:rsidRPr="00981565">
        <w:rPr>
          <w:rFonts w:asciiTheme="minorHAnsi" w:hAnsiTheme="minorHAnsi"/>
        </w:rPr>
        <w:t xml:space="preserve">representatives </w:t>
      </w:r>
      <w:r w:rsidR="00E375AA" w:rsidRPr="00981565">
        <w:rPr>
          <w:rFonts w:asciiTheme="minorHAnsi" w:hAnsiTheme="minorHAnsi"/>
        </w:rPr>
        <w:t>both review</w:t>
      </w:r>
      <w:r w:rsidRPr="00981565">
        <w:rPr>
          <w:rFonts w:asciiTheme="minorHAnsi" w:hAnsiTheme="minorHAnsi"/>
        </w:rPr>
        <w:t xml:space="preserve"> and </w:t>
      </w:r>
      <w:r w:rsidR="00E375AA" w:rsidRPr="00981565">
        <w:rPr>
          <w:rFonts w:asciiTheme="minorHAnsi" w:hAnsiTheme="minorHAnsi"/>
        </w:rPr>
        <w:t>approve</w:t>
      </w:r>
      <w:r w:rsidR="001955FF" w:rsidRPr="00981565">
        <w:rPr>
          <w:rFonts w:asciiTheme="minorHAnsi" w:hAnsiTheme="minorHAnsi"/>
        </w:rPr>
        <w:t xml:space="preserve"> </w:t>
      </w:r>
      <w:r w:rsidR="006122D5" w:rsidRPr="00981565">
        <w:rPr>
          <w:rFonts w:asciiTheme="minorHAnsi" w:hAnsiTheme="minorHAnsi"/>
        </w:rPr>
        <w:t>products as</w:t>
      </w:r>
      <w:r w:rsidR="001955FF" w:rsidRPr="00981565">
        <w:rPr>
          <w:rFonts w:asciiTheme="minorHAnsi" w:hAnsiTheme="minorHAnsi"/>
        </w:rPr>
        <w:t>s</w:t>
      </w:r>
      <w:r w:rsidR="006122D5" w:rsidRPr="00981565">
        <w:rPr>
          <w:rFonts w:asciiTheme="minorHAnsi" w:hAnsiTheme="minorHAnsi"/>
        </w:rPr>
        <w:t xml:space="preserve">ociated with the </w:t>
      </w:r>
      <w:r w:rsidR="009621C5" w:rsidRPr="00981565">
        <w:rPr>
          <w:rFonts w:asciiTheme="minorHAnsi" w:hAnsiTheme="minorHAnsi"/>
        </w:rPr>
        <w:t>delivery of the Service</w:t>
      </w:r>
    </w:p>
    <w:p w14:paraId="65923FB7" w14:textId="77777777" w:rsidR="006122D5" w:rsidRDefault="006122D5" w:rsidP="006122D5">
      <w:pPr>
        <w:pStyle w:val="Bullet1"/>
        <w:numPr>
          <w:ilvl w:val="0"/>
          <w:numId w:val="0"/>
        </w:numPr>
        <w:spacing w:after="0"/>
        <w:ind w:left="397"/>
        <w:jc w:val="left"/>
      </w:pPr>
    </w:p>
    <w:p w14:paraId="36A349FE" w14:textId="34A1268E" w:rsidR="00D01162" w:rsidRPr="00981565" w:rsidRDefault="00981565" w:rsidP="00D01162">
      <w:pPr>
        <w:pStyle w:val="Heading2"/>
        <w:spacing w:before="0"/>
        <w:rPr>
          <w:color w:val="073763" w:themeColor="accent1" w:themeShade="80"/>
          <w:sz w:val="28"/>
        </w:rPr>
      </w:pPr>
      <w:r>
        <w:rPr>
          <w:color w:val="073763" w:themeColor="accent1" w:themeShade="80"/>
          <w:sz w:val="28"/>
        </w:rPr>
        <w:t xml:space="preserve">6.3 </w:t>
      </w:r>
      <w:r w:rsidR="00FA73BA" w:rsidRPr="00981565">
        <w:rPr>
          <w:color w:val="073763" w:themeColor="accent1" w:themeShade="80"/>
          <w:sz w:val="28"/>
        </w:rPr>
        <w:t>Reporting &amp; Communication</w:t>
      </w:r>
    </w:p>
    <w:p w14:paraId="315A538A" w14:textId="77777777" w:rsidR="00D01162" w:rsidRDefault="00D01162" w:rsidP="00B77C54">
      <w:pPr>
        <w:pStyle w:val="Bullet1"/>
        <w:numPr>
          <w:ilvl w:val="0"/>
          <w:numId w:val="1"/>
        </w:numPr>
        <w:spacing w:after="0"/>
      </w:pPr>
      <w:r>
        <w:t xml:space="preserve">The Oversight Committee will report to the </w:t>
      </w:r>
      <w:proofErr w:type="spellStart"/>
      <w:r>
        <w:t>Whakatāne</w:t>
      </w:r>
      <w:proofErr w:type="spellEnd"/>
      <w:r>
        <w:t xml:space="preserve"> District Council Recovery Manager </w:t>
      </w:r>
    </w:p>
    <w:p w14:paraId="7143ACCC" w14:textId="0740CFEB" w:rsidR="00FA73BA" w:rsidRDefault="00FA73BA" w:rsidP="00B77C54">
      <w:pPr>
        <w:pStyle w:val="Bullet1"/>
        <w:numPr>
          <w:ilvl w:val="0"/>
          <w:numId w:val="1"/>
        </w:numPr>
        <w:spacing w:after="0"/>
      </w:pPr>
      <w:r>
        <w:t xml:space="preserve">To </w:t>
      </w:r>
      <w:r w:rsidR="0092711D">
        <w:t xml:space="preserve">review </w:t>
      </w:r>
      <w:r w:rsidR="009621C5">
        <w:t>update</w:t>
      </w:r>
      <w:r w:rsidR="00D66969">
        <w:t xml:space="preserve"> r</w:t>
      </w:r>
      <w:r>
        <w:t>eports</w:t>
      </w:r>
      <w:r w:rsidR="0092711D">
        <w:t xml:space="preserve"> </w:t>
      </w:r>
      <w:r w:rsidR="00D66969">
        <w:t xml:space="preserve">from the </w:t>
      </w:r>
      <w:r w:rsidR="00246144">
        <w:t xml:space="preserve">Service </w:t>
      </w:r>
      <w:r w:rsidR="009621C5">
        <w:t xml:space="preserve">and </w:t>
      </w:r>
      <w:r w:rsidR="00A213B7">
        <w:t>other reporting as required</w:t>
      </w:r>
    </w:p>
    <w:p w14:paraId="4C48FBE1" w14:textId="055498F5" w:rsidR="00E375AA" w:rsidRDefault="00E375AA" w:rsidP="00B77C54">
      <w:pPr>
        <w:pStyle w:val="Bullet1"/>
        <w:numPr>
          <w:ilvl w:val="0"/>
          <w:numId w:val="1"/>
        </w:numPr>
        <w:spacing w:after="0"/>
      </w:pPr>
      <w:r>
        <w:t>To encourage and demonstrate effective communication</w:t>
      </w:r>
      <w:r w:rsidR="009621C5">
        <w:t xml:space="preserve"> of the Service</w:t>
      </w:r>
      <w:r>
        <w:t>,</w:t>
      </w:r>
      <w:r w:rsidR="00A213B7">
        <w:t xml:space="preserve"> both internally and externally</w:t>
      </w:r>
    </w:p>
    <w:p w14:paraId="26F3C4A0" w14:textId="6E435AE2" w:rsidR="00E375AA" w:rsidRDefault="00E375AA" w:rsidP="00B77C54">
      <w:pPr>
        <w:pStyle w:val="Bullet1"/>
        <w:numPr>
          <w:ilvl w:val="0"/>
          <w:numId w:val="1"/>
        </w:numPr>
        <w:spacing w:after="0"/>
      </w:pPr>
      <w:r>
        <w:t>To attend meeting</w:t>
      </w:r>
      <w:r w:rsidR="00FB6A57">
        <w:t>s</w:t>
      </w:r>
      <w:r>
        <w:t xml:space="preserve">, or send a delegate with </w:t>
      </w:r>
      <w:r w:rsidR="00A213B7">
        <w:t>the relevant level of authority</w:t>
      </w:r>
    </w:p>
    <w:p w14:paraId="70CAF874" w14:textId="77777777" w:rsidR="00246144" w:rsidRDefault="00246144" w:rsidP="00246144">
      <w:pPr>
        <w:pStyle w:val="Bullet1"/>
        <w:numPr>
          <w:ilvl w:val="0"/>
          <w:numId w:val="0"/>
        </w:numPr>
        <w:spacing w:after="0"/>
        <w:ind w:left="397"/>
      </w:pPr>
    </w:p>
    <w:p w14:paraId="35AA5B2C" w14:textId="7D11EF28" w:rsidR="00F64E00" w:rsidRDefault="00981565" w:rsidP="007A2DAF">
      <w:pPr>
        <w:pStyle w:val="Heading2"/>
        <w:spacing w:before="0"/>
        <w:rPr>
          <w:color w:val="073763" w:themeColor="accent1" w:themeShade="80"/>
          <w:sz w:val="28"/>
        </w:rPr>
      </w:pPr>
      <w:r>
        <w:rPr>
          <w:color w:val="073763" w:themeColor="accent1" w:themeShade="80"/>
          <w:sz w:val="28"/>
        </w:rPr>
        <w:t xml:space="preserve">6.4 </w:t>
      </w:r>
      <w:r w:rsidR="00F64E00" w:rsidRPr="00981565">
        <w:rPr>
          <w:color w:val="073763" w:themeColor="accent1" w:themeShade="80"/>
          <w:sz w:val="28"/>
        </w:rPr>
        <w:t>Approvals</w:t>
      </w:r>
    </w:p>
    <w:p w14:paraId="3410DCAD" w14:textId="77777777" w:rsidR="00981565" w:rsidRPr="00981565" w:rsidRDefault="00981565" w:rsidP="00981565"/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662"/>
      </w:tblGrid>
      <w:tr w:rsidR="00F64E00" w:rsidRPr="00981565" w14:paraId="1AE274DC" w14:textId="77777777" w:rsidTr="00E57CE1">
        <w:trPr>
          <w:cantSplit/>
          <w:tblHeader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63788983" w14:textId="77777777" w:rsidR="00F64E00" w:rsidRPr="00981565" w:rsidRDefault="00F64E00" w:rsidP="00E57CE1">
            <w:pPr>
              <w:pStyle w:val="TableTextHeading"/>
              <w:keepNext/>
              <w:rPr>
                <w:b w:val="0"/>
                <w:sz w:val="22"/>
                <w:szCs w:val="22"/>
              </w:rPr>
            </w:pPr>
            <w:r w:rsidRPr="00981565">
              <w:rPr>
                <w:b w:val="0"/>
                <w:sz w:val="22"/>
                <w:szCs w:val="22"/>
              </w:rPr>
              <w:t>Name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22406153" w14:textId="77777777" w:rsidR="00F64E00" w:rsidRPr="00981565" w:rsidRDefault="00F64E00" w:rsidP="00E57CE1">
            <w:pPr>
              <w:pStyle w:val="TableTextHeading"/>
              <w:keepNext/>
              <w:rPr>
                <w:b w:val="0"/>
                <w:sz w:val="22"/>
                <w:szCs w:val="22"/>
              </w:rPr>
            </w:pPr>
            <w:r w:rsidRPr="00981565">
              <w:rPr>
                <w:b w:val="0"/>
                <w:sz w:val="22"/>
                <w:szCs w:val="22"/>
              </w:rPr>
              <w:t>Role</w:t>
            </w:r>
          </w:p>
        </w:tc>
      </w:tr>
      <w:tr w:rsidR="00F64E00" w:rsidRPr="00981565" w14:paraId="63467D91" w14:textId="77777777" w:rsidTr="00E57CE1">
        <w:trPr>
          <w:cantSplit/>
        </w:trPr>
        <w:tc>
          <w:tcPr>
            <w:tcW w:w="2552" w:type="dxa"/>
            <w:tcBorders>
              <w:top w:val="single" w:sz="12" w:space="0" w:color="auto"/>
            </w:tcBorders>
            <w:shd w:val="clear" w:color="auto" w:fill="auto"/>
          </w:tcPr>
          <w:p w14:paraId="7CA9EF3D" w14:textId="77777777" w:rsidR="00F64E00" w:rsidRPr="00981565" w:rsidRDefault="00246144" w:rsidP="00246144">
            <w:pPr>
              <w:pStyle w:val="TableText"/>
              <w:keepNext/>
              <w:rPr>
                <w:b/>
                <w:sz w:val="22"/>
                <w:szCs w:val="22"/>
              </w:rPr>
            </w:pPr>
            <w:r w:rsidRPr="00981565">
              <w:rPr>
                <w:b/>
                <w:sz w:val="22"/>
                <w:szCs w:val="22"/>
              </w:rPr>
              <w:t xml:space="preserve">Julie Gardyne </w:t>
            </w:r>
          </w:p>
        </w:tc>
        <w:tc>
          <w:tcPr>
            <w:tcW w:w="6662" w:type="dxa"/>
            <w:tcBorders>
              <w:top w:val="single" w:sz="12" w:space="0" w:color="auto"/>
            </w:tcBorders>
            <w:shd w:val="clear" w:color="auto" w:fill="auto"/>
          </w:tcPr>
          <w:p w14:paraId="1E4BF6C4" w14:textId="4930C61C" w:rsidR="00F64E00" w:rsidRPr="00981565" w:rsidRDefault="00A213B7" w:rsidP="00246144">
            <w:pPr>
              <w:pStyle w:val="TableText"/>
              <w:keepNext/>
              <w:rPr>
                <w:b/>
                <w:sz w:val="22"/>
                <w:szCs w:val="22"/>
              </w:rPr>
            </w:pPr>
            <w:proofErr w:type="spellStart"/>
            <w:r w:rsidRPr="00981565">
              <w:rPr>
                <w:rFonts w:cs="Arial"/>
                <w:b/>
                <w:sz w:val="22"/>
                <w:szCs w:val="22"/>
              </w:rPr>
              <w:t>Whakatā</w:t>
            </w:r>
            <w:r w:rsidR="00246144" w:rsidRPr="00981565">
              <w:rPr>
                <w:rFonts w:cs="Arial"/>
                <w:b/>
                <w:sz w:val="22"/>
                <w:szCs w:val="22"/>
              </w:rPr>
              <w:t>ne</w:t>
            </w:r>
            <w:proofErr w:type="spellEnd"/>
            <w:r w:rsidR="00246144" w:rsidRPr="00981565">
              <w:rPr>
                <w:rFonts w:cs="Arial"/>
                <w:b/>
                <w:sz w:val="22"/>
                <w:szCs w:val="22"/>
              </w:rPr>
              <w:t xml:space="preserve"> District Council Recovery Manager </w:t>
            </w:r>
          </w:p>
        </w:tc>
      </w:tr>
      <w:tr w:rsidR="00F64E00" w:rsidRPr="00981565" w14:paraId="34FD0239" w14:textId="77777777" w:rsidTr="00E57CE1">
        <w:trPr>
          <w:cantSplit/>
          <w:trHeight w:val="961"/>
        </w:trPr>
        <w:tc>
          <w:tcPr>
            <w:tcW w:w="2552" w:type="dxa"/>
            <w:shd w:val="clear" w:color="auto" w:fill="auto"/>
            <w:vAlign w:val="center"/>
          </w:tcPr>
          <w:p w14:paraId="224BFEA4" w14:textId="77777777" w:rsidR="00F64E00" w:rsidRPr="00981565" w:rsidRDefault="00F64E00" w:rsidP="00E57CE1">
            <w:pPr>
              <w:pStyle w:val="TableText"/>
              <w:spacing w:before="40" w:after="40"/>
              <w:rPr>
                <w:b/>
                <w:sz w:val="22"/>
                <w:szCs w:val="22"/>
              </w:rPr>
            </w:pPr>
            <w:r w:rsidRPr="00981565">
              <w:rPr>
                <w:b/>
                <w:sz w:val="22"/>
                <w:szCs w:val="22"/>
              </w:rPr>
              <w:t>Signature and Date: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5874A0AF" w14:textId="0D4DC991" w:rsidR="00F64E00" w:rsidRPr="00981565" w:rsidRDefault="00F64E00" w:rsidP="00E57CE1">
            <w:pPr>
              <w:pStyle w:val="TableText"/>
              <w:spacing w:before="40" w:after="40"/>
              <w:rPr>
                <w:b/>
                <w:sz w:val="22"/>
                <w:szCs w:val="22"/>
              </w:rPr>
            </w:pPr>
            <w:r w:rsidRPr="00981565">
              <w:rPr>
                <w:b/>
                <w:sz w:val="22"/>
                <w:szCs w:val="22"/>
              </w:rPr>
              <w:t>……………………………</w:t>
            </w:r>
            <w:r w:rsidR="00A213B7" w:rsidRPr="00981565">
              <w:rPr>
                <w:b/>
                <w:sz w:val="22"/>
                <w:szCs w:val="22"/>
              </w:rPr>
              <w:t>……...…..............</w:t>
            </w:r>
            <w:r w:rsidR="00A213B7" w:rsidRPr="00981565">
              <w:rPr>
                <w:b/>
                <w:sz w:val="22"/>
                <w:szCs w:val="22"/>
              </w:rPr>
              <w:tab/>
              <w:t>……/……../…</w:t>
            </w:r>
            <w:r w:rsidRPr="00981565">
              <w:rPr>
                <w:b/>
                <w:sz w:val="22"/>
                <w:szCs w:val="22"/>
              </w:rPr>
              <w:t>…..</w:t>
            </w:r>
          </w:p>
          <w:p w14:paraId="0D4541E1" w14:textId="77777777" w:rsidR="00F64E00" w:rsidRPr="00981565" w:rsidRDefault="00F64E00" w:rsidP="00E57CE1">
            <w:pPr>
              <w:pStyle w:val="TableText"/>
              <w:spacing w:before="40" w:after="40"/>
              <w:rPr>
                <w:b/>
                <w:sz w:val="22"/>
                <w:szCs w:val="22"/>
              </w:rPr>
            </w:pPr>
          </w:p>
        </w:tc>
      </w:tr>
    </w:tbl>
    <w:p w14:paraId="694B01FF" w14:textId="77777777" w:rsidR="00513104" w:rsidRDefault="00513104" w:rsidP="00513104">
      <w:bookmarkStart w:id="7" w:name="_Toc187643936"/>
      <w:bookmarkEnd w:id="4"/>
      <w:bookmarkEnd w:id="5"/>
      <w:bookmarkEnd w:id="7"/>
    </w:p>
    <w:sectPr w:rsidR="00513104" w:rsidSect="007B77D4">
      <w:headerReference w:type="default" r:id="rId9"/>
      <w:footerReference w:type="default" r:id="rId10"/>
      <w:pgSz w:w="11907" w:h="16840" w:code="9"/>
      <w:pgMar w:top="1440" w:right="1440" w:bottom="1440" w:left="1440" w:header="567" w:footer="567" w:gutter="0"/>
      <w:pgNumType w:start="1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</wne:acdManifest>
    <wne:toolbarData r:id="rId1"/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gBCAHUAbABsAGUAdAAxAA==" wne:acdName="acd3" wne:fciIndexBasedOn="0065"/>
    <wne:acd wne:argValue="AQAAAAAA" wne:acdName="acd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415D3" w14:textId="77777777" w:rsidR="00BB4E64" w:rsidRDefault="00BB4E64">
      <w:r>
        <w:separator/>
      </w:r>
    </w:p>
  </w:endnote>
  <w:endnote w:type="continuationSeparator" w:id="0">
    <w:p w14:paraId="70DA43D8" w14:textId="77777777" w:rsidR="00BB4E64" w:rsidRDefault="00BB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Sorts">
    <w:altName w:val="Arial Monospaced HP Symbols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äori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6D653" w14:textId="7FF7CA67" w:rsidR="007B77D4" w:rsidRDefault="007B77D4" w:rsidP="003D1C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37E9">
      <w:rPr>
        <w:rStyle w:val="PageNumber"/>
        <w:noProof/>
      </w:rPr>
      <w:t>3</w:t>
    </w:r>
    <w:r>
      <w:rPr>
        <w:rStyle w:val="PageNumber"/>
      </w:rPr>
      <w:fldChar w:fldCharType="end"/>
    </w:r>
  </w:p>
  <w:tbl>
    <w:tblPr>
      <w:tblW w:w="5000" w:type="pct"/>
      <w:tblLook w:val="01E0" w:firstRow="1" w:lastRow="1" w:firstColumn="1" w:lastColumn="1" w:noHBand="0" w:noVBand="0"/>
    </w:tblPr>
    <w:tblGrid>
      <w:gridCol w:w="8719"/>
      <w:gridCol w:w="298"/>
    </w:tblGrid>
    <w:tr w:rsidR="007B77D4" w:rsidRPr="00E57CE1" w14:paraId="41FC78DF" w14:textId="77777777" w:rsidTr="00447C5D">
      <w:trPr>
        <w:trHeight w:val="168"/>
      </w:trPr>
      <w:tc>
        <w:tcPr>
          <w:tcW w:w="48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7915C7" w14:textId="77777777" w:rsidR="00262476" w:rsidRDefault="00262476" w:rsidP="00262476">
          <w:pPr>
            <w:pStyle w:val="Footer"/>
            <w:tabs>
              <w:tab w:val="clear" w:pos="900"/>
              <w:tab w:val="clear" w:pos="4320"/>
              <w:tab w:val="clear" w:pos="8640"/>
              <w:tab w:val="right" w:pos="8364"/>
            </w:tabs>
            <w:ind w:right="360"/>
            <w:jc w:val="left"/>
            <w:rPr>
              <w:b/>
            </w:rPr>
          </w:pPr>
          <w:r>
            <w:rPr>
              <w:b/>
            </w:rPr>
            <w:t xml:space="preserve">August 2017 </w:t>
          </w:r>
          <w:r w:rsidR="00CA2609">
            <w:rPr>
              <w:b/>
            </w:rPr>
            <w:t xml:space="preserve">                                                                                                                                             </w:t>
          </w:r>
        </w:p>
        <w:p w14:paraId="4E455526" w14:textId="77777777" w:rsidR="007B77D4" w:rsidRPr="00E57CE1" w:rsidRDefault="00D01162" w:rsidP="00262476">
          <w:pPr>
            <w:pStyle w:val="Footer"/>
            <w:tabs>
              <w:tab w:val="clear" w:pos="900"/>
              <w:tab w:val="clear" w:pos="4320"/>
              <w:tab w:val="clear" w:pos="8640"/>
              <w:tab w:val="right" w:pos="8364"/>
            </w:tabs>
            <w:ind w:right="360"/>
            <w:jc w:val="left"/>
            <w:rPr>
              <w:b/>
              <w:szCs w:val="16"/>
            </w:rPr>
          </w:pPr>
          <w:r>
            <w:rPr>
              <w:b/>
            </w:rPr>
            <w:t>Navigation</w:t>
          </w:r>
          <w:r w:rsidR="00262476">
            <w:rPr>
              <w:b/>
            </w:rPr>
            <w:t xml:space="preserve"> Service Oversight Committee TOR</w:t>
          </w:r>
        </w:p>
      </w:tc>
      <w:tc>
        <w:tcPr>
          <w:tcW w:w="1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  <w:vAlign w:val="center"/>
        </w:tcPr>
        <w:p w14:paraId="54E0752F" w14:textId="4B46C23B" w:rsidR="007B77D4" w:rsidRPr="00E57CE1" w:rsidRDefault="007B77D4" w:rsidP="00E57CE1">
          <w:pPr>
            <w:pStyle w:val="Footer"/>
            <w:tabs>
              <w:tab w:val="clear" w:pos="4320"/>
              <w:tab w:val="clear" w:pos="8640"/>
            </w:tabs>
            <w:jc w:val="right"/>
            <w:rPr>
              <w:b/>
              <w:color w:val="FFFFFF"/>
              <w:szCs w:val="16"/>
            </w:rPr>
          </w:pPr>
          <w:r w:rsidRPr="00E57CE1">
            <w:rPr>
              <w:b/>
              <w:color w:val="FFFFFF"/>
              <w:szCs w:val="16"/>
            </w:rPr>
            <w:fldChar w:fldCharType="begin"/>
          </w:r>
          <w:r w:rsidRPr="00E57CE1">
            <w:rPr>
              <w:b/>
              <w:color w:val="FFFFFF"/>
              <w:szCs w:val="16"/>
            </w:rPr>
            <w:instrText xml:space="preserve"> PAGE </w:instrText>
          </w:r>
          <w:r w:rsidRPr="00E57CE1">
            <w:rPr>
              <w:b/>
              <w:color w:val="FFFFFF"/>
              <w:szCs w:val="16"/>
            </w:rPr>
            <w:fldChar w:fldCharType="separate"/>
          </w:r>
          <w:r w:rsidR="003B37E9">
            <w:rPr>
              <w:b/>
              <w:noProof/>
              <w:color w:val="FFFFFF"/>
              <w:szCs w:val="16"/>
            </w:rPr>
            <w:t>3</w:t>
          </w:r>
          <w:r w:rsidRPr="00E57CE1">
            <w:rPr>
              <w:b/>
              <w:color w:val="FFFFFF"/>
              <w:szCs w:val="16"/>
            </w:rPr>
            <w:fldChar w:fldCharType="end"/>
          </w:r>
        </w:p>
      </w:tc>
    </w:tr>
  </w:tbl>
  <w:p w14:paraId="0DB5D2F7" w14:textId="77777777" w:rsidR="007B77D4" w:rsidRDefault="007B77D4" w:rsidP="00CE4F0A">
    <w:pPr>
      <w:pStyle w:val="Footnote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1D5D6" w14:textId="77777777" w:rsidR="00BB4E64" w:rsidRDefault="00BB4E64">
      <w:r>
        <w:separator/>
      </w:r>
    </w:p>
  </w:footnote>
  <w:footnote w:type="continuationSeparator" w:id="0">
    <w:p w14:paraId="214DD890" w14:textId="77777777" w:rsidR="00BB4E64" w:rsidRDefault="00BB4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8AAC1" w14:textId="5344F11D" w:rsidR="00A213B7" w:rsidRDefault="00A213B7" w:rsidP="00A213B7">
    <w:pPr>
      <w:pStyle w:val="Header"/>
      <w:jc w:val="both"/>
    </w:pPr>
    <w:r>
      <w:rPr>
        <w:noProof/>
      </w:rPr>
      <w:drawing>
        <wp:inline distT="0" distB="0" distL="0" distR="0" wp14:anchorId="16E2CB84" wp14:editId="1E477220">
          <wp:extent cx="5868000" cy="91466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overy Image.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00" cy="914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E20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D93252"/>
    <w:multiLevelType w:val="multilevel"/>
    <w:tmpl w:val="C53048D6"/>
    <w:lvl w:ilvl="0">
      <w:start w:val="1"/>
      <w:numFmt w:val="upperLetter"/>
      <w:pStyle w:val="Appendix"/>
      <w:lvlText w:val="Appendix %1: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B32190"/>
    <w:multiLevelType w:val="hybridMultilevel"/>
    <w:tmpl w:val="7D0235C4"/>
    <w:lvl w:ilvl="0" w:tplc="91BEAF72">
      <w:start w:val="1"/>
      <w:numFmt w:val="bullet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EF4025"/>
    <w:multiLevelType w:val="hybridMultilevel"/>
    <w:tmpl w:val="EA0A0B5C"/>
    <w:lvl w:ilvl="0" w:tplc="58C029F6">
      <w:start w:val="1"/>
      <w:numFmt w:val="bullet"/>
      <w:pStyle w:val="TableBullet1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D21BF"/>
    <w:multiLevelType w:val="multilevel"/>
    <w:tmpl w:val="BBF8C3A8"/>
    <w:lvl w:ilvl="0">
      <w:start w:val="1"/>
      <w:numFmt w:val="decimal"/>
      <w:lvlText w:val="%1"/>
      <w:lvlJc w:val="left"/>
      <w:pPr>
        <w:tabs>
          <w:tab w:val="num" w:pos="425"/>
        </w:tabs>
        <w:ind w:left="397" w:hanging="39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F924F56"/>
    <w:multiLevelType w:val="hybridMultilevel"/>
    <w:tmpl w:val="5EF8BF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8538D"/>
    <w:multiLevelType w:val="hybridMultilevel"/>
    <w:tmpl w:val="1D04650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71784"/>
    <w:multiLevelType w:val="hybridMultilevel"/>
    <w:tmpl w:val="E5AEBF90"/>
    <w:lvl w:ilvl="0" w:tplc="E26CDA76">
      <w:start w:val="1"/>
      <w:numFmt w:val="decimal"/>
      <w:pStyle w:val="Recommendations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84BD5"/>
    <w:multiLevelType w:val="hybridMultilevel"/>
    <w:tmpl w:val="77289A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B64B4"/>
    <w:multiLevelType w:val="hybridMultilevel"/>
    <w:tmpl w:val="3AAC2146"/>
    <w:lvl w:ilvl="0" w:tplc="91BEAF72">
      <w:start w:val="1"/>
      <w:numFmt w:val="bullet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C9002C"/>
    <w:multiLevelType w:val="hybridMultilevel"/>
    <w:tmpl w:val="7EAA9C02"/>
    <w:lvl w:ilvl="0" w:tplc="80FCE804">
      <w:start w:val="1"/>
      <w:numFmt w:val="decimal"/>
      <w:pStyle w:val="Numbering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323BE5"/>
    <w:multiLevelType w:val="multilevel"/>
    <w:tmpl w:val="1A20AD5C"/>
    <w:lvl w:ilvl="0">
      <w:start w:val="1"/>
      <w:numFmt w:val="decimal"/>
      <w:lvlText w:val="%1"/>
      <w:lvlJc w:val="center"/>
      <w:pPr>
        <w:tabs>
          <w:tab w:val="num" w:pos="0"/>
        </w:tabs>
        <w:ind w:left="39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DB6D0D"/>
    <w:multiLevelType w:val="singleLevel"/>
    <w:tmpl w:val="CD5CE1E6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Monotype Sorts" w:hAnsi="Arial Black" w:hint="default"/>
        <w:sz w:val="24"/>
      </w:rPr>
    </w:lvl>
  </w:abstractNum>
  <w:abstractNum w:abstractNumId="13" w15:restartNumberingAfterBreak="0">
    <w:nsid w:val="50EA639F"/>
    <w:multiLevelType w:val="hybridMultilevel"/>
    <w:tmpl w:val="BCDAA86A"/>
    <w:lvl w:ilvl="0" w:tplc="2BD609C2">
      <w:start w:val="1"/>
      <w:numFmt w:val="bullet"/>
      <w:pStyle w:val="Bullet3"/>
      <w:lvlText w:val=""/>
      <w:lvlJc w:val="left"/>
      <w:pPr>
        <w:tabs>
          <w:tab w:val="num" w:pos="1248"/>
        </w:tabs>
        <w:ind w:left="1248" w:hanging="397"/>
      </w:pPr>
      <w:rPr>
        <w:rFonts w:ascii="Symbol" w:hAnsi="Symbol" w:hint="default"/>
      </w:rPr>
    </w:lvl>
    <w:lvl w:ilvl="1" w:tplc="D8A26D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FA9B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D63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127D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B6BF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0A8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8269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4620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F135C"/>
    <w:multiLevelType w:val="hybridMultilevel"/>
    <w:tmpl w:val="5EF6767C"/>
    <w:lvl w:ilvl="0" w:tplc="44025C22">
      <w:start w:val="1"/>
      <w:numFmt w:val="bullet"/>
      <w:pStyle w:val="Bullet2"/>
      <w:lvlText w:val=""/>
      <w:lvlJc w:val="left"/>
      <w:pPr>
        <w:tabs>
          <w:tab w:val="num" w:pos="851"/>
        </w:tabs>
        <w:ind w:left="851" w:hanging="454"/>
      </w:pPr>
      <w:rPr>
        <w:rFonts w:ascii="Wingdings" w:hAnsi="Wingdings" w:hint="default"/>
      </w:rPr>
    </w:lvl>
    <w:lvl w:ilvl="1" w:tplc="F9361EA8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65D8852C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50E4D3DA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F5068F86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A694E3CA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77DCAC54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B48E1A14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D6C6F182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15" w15:restartNumberingAfterBreak="0">
    <w:nsid w:val="5A4F5E37"/>
    <w:multiLevelType w:val="hybridMultilevel"/>
    <w:tmpl w:val="05E8011A"/>
    <w:lvl w:ilvl="0" w:tplc="6AEEB22A">
      <w:start w:val="1"/>
      <w:numFmt w:val="lowerLetter"/>
      <w:pStyle w:val="Numbering2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DA139A"/>
    <w:multiLevelType w:val="hybridMultilevel"/>
    <w:tmpl w:val="FAD8E620"/>
    <w:lvl w:ilvl="0" w:tplc="BC245B3E">
      <w:start w:val="1"/>
      <w:numFmt w:val="bullet"/>
      <w:pStyle w:val="Bullet1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Cs w:val="22"/>
      </w:rPr>
    </w:lvl>
    <w:lvl w:ilvl="1" w:tplc="04090003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33E2A"/>
    <w:multiLevelType w:val="hybridMultilevel"/>
    <w:tmpl w:val="1A20AD5C"/>
    <w:lvl w:ilvl="0" w:tplc="3548805C">
      <w:start w:val="1"/>
      <w:numFmt w:val="decimal"/>
      <w:lvlText w:val="%1"/>
      <w:lvlJc w:val="center"/>
      <w:pPr>
        <w:tabs>
          <w:tab w:val="num" w:pos="0"/>
        </w:tabs>
        <w:ind w:left="397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0523CE"/>
    <w:multiLevelType w:val="hybridMultilevel"/>
    <w:tmpl w:val="A4BA16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D76E4"/>
    <w:multiLevelType w:val="hybridMultilevel"/>
    <w:tmpl w:val="B9E632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243EB"/>
    <w:multiLevelType w:val="hybridMultilevel"/>
    <w:tmpl w:val="BA387FC0"/>
    <w:lvl w:ilvl="0" w:tplc="AF0C022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Cs w:val="22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8613E"/>
    <w:multiLevelType w:val="hybridMultilevel"/>
    <w:tmpl w:val="B1E423B2"/>
    <w:lvl w:ilvl="0" w:tplc="60B68758">
      <w:start w:val="1"/>
      <w:numFmt w:val="bullet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  <w:szCs w:val="22"/>
      </w:rPr>
    </w:lvl>
    <w:lvl w:ilvl="1" w:tplc="91BEAF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553BA6"/>
    <w:multiLevelType w:val="hybridMultilevel"/>
    <w:tmpl w:val="F33AAB84"/>
    <w:lvl w:ilvl="0" w:tplc="91BEAF72">
      <w:start w:val="1"/>
      <w:numFmt w:val="decimal"/>
      <w:pStyle w:val="TableNumberingBold"/>
      <w:lvlText w:val="%1.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021C2D"/>
    <w:multiLevelType w:val="hybridMultilevel"/>
    <w:tmpl w:val="25A0B15E"/>
    <w:lvl w:ilvl="0" w:tplc="91BEAF72">
      <w:start w:val="1"/>
      <w:numFmt w:val="bullet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85077"/>
    <w:multiLevelType w:val="singleLevel"/>
    <w:tmpl w:val="6A884D52"/>
    <w:lvl w:ilvl="0">
      <w:start w:val="1"/>
      <w:numFmt w:val="decimal"/>
      <w:lvlText w:val="%1."/>
      <w:legacy w:legacy="1" w:legacySpace="0" w:legacyIndent="1080"/>
      <w:lvlJc w:val="left"/>
      <w:pPr>
        <w:ind w:left="1822" w:hanging="1080"/>
      </w:pPr>
    </w:lvl>
  </w:abstractNum>
  <w:abstractNum w:abstractNumId="25" w15:restartNumberingAfterBreak="0">
    <w:nsid w:val="71AC2F47"/>
    <w:multiLevelType w:val="hybridMultilevel"/>
    <w:tmpl w:val="CEC2A4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31F70"/>
    <w:multiLevelType w:val="hybridMultilevel"/>
    <w:tmpl w:val="7B166EA8"/>
    <w:lvl w:ilvl="0" w:tplc="0CF67D46">
      <w:start w:val="1"/>
      <w:numFmt w:val="decimal"/>
      <w:lvlText w:val="%1"/>
      <w:lvlJc w:val="center"/>
      <w:pPr>
        <w:tabs>
          <w:tab w:val="num" w:pos="284"/>
        </w:tabs>
        <w:ind w:left="284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3978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9592C4B"/>
    <w:multiLevelType w:val="hybridMultilevel"/>
    <w:tmpl w:val="E3A02F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6"/>
  </w:num>
  <w:num w:numId="4">
    <w:abstractNumId w:val="14"/>
  </w:num>
  <w:num w:numId="5">
    <w:abstractNumId w:val="13"/>
  </w:num>
  <w:num w:numId="6">
    <w:abstractNumId w:val="4"/>
  </w:num>
  <w:num w:numId="7">
    <w:abstractNumId w:val="10"/>
  </w:num>
  <w:num w:numId="8">
    <w:abstractNumId w:val="15"/>
  </w:num>
  <w:num w:numId="9">
    <w:abstractNumId w:val="7"/>
  </w:num>
  <w:num w:numId="10">
    <w:abstractNumId w:val="3"/>
  </w:num>
  <w:num w:numId="11">
    <w:abstractNumId w:val="22"/>
  </w:num>
  <w:num w:numId="12">
    <w:abstractNumId w:val="24"/>
  </w:num>
  <w:num w:numId="13">
    <w:abstractNumId w:val="2"/>
  </w:num>
  <w:num w:numId="14">
    <w:abstractNumId w:val="21"/>
  </w:num>
  <w:num w:numId="15">
    <w:abstractNumId w:val="20"/>
  </w:num>
  <w:num w:numId="16">
    <w:abstractNumId w:val="9"/>
  </w:num>
  <w:num w:numId="17">
    <w:abstractNumId w:val="27"/>
  </w:num>
  <w:num w:numId="18">
    <w:abstractNumId w:val="12"/>
  </w:num>
  <w:num w:numId="19">
    <w:abstractNumId w:val="4"/>
  </w:num>
  <w:num w:numId="20">
    <w:abstractNumId w:val="23"/>
  </w:num>
  <w:num w:numId="21">
    <w:abstractNumId w:val="22"/>
  </w:num>
  <w:num w:numId="22">
    <w:abstractNumId w:val="17"/>
  </w:num>
  <w:num w:numId="23">
    <w:abstractNumId w:val="11"/>
  </w:num>
  <w:num w:numId="24">
    <w:abstractNumId w:val="26"/>
  </w:num>
  <w:num w:numId="25">
    <w:abstractNumId w:val="4"/>
  </w:num>
  <w:num w:numId="26">
    <w:abstractNumId w:val="4"/>
  </w:num>
  <w:num w:numId="27">
    <w:abstractNumId w:val="25"/>
  </w:num>
  <w:num w:numId="28">
    <w:abstractNumId w:val="28"/>
  </w:num>
  <w:num w:numId="29">
    <w:abstractNumId w:val="18"/>
  </w:num>
  <w:num w:numId="30">
    <w:abstractNumId w:val="5"/>
  </w:num>
  <w:num w:numId="31">
    <w:abstractNumId w:val="0"/>
  </w:num>
  <w:num w:numId="32">
    <w:abstractNumId w:val="8"/>
  </w:num>
  <w:num w:numId="33">
    <w:abstractNumId w:val="19"/>
  </w:num>
  <w:num w:numId="34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CE"/>
    <w:rsid w:val="00001723"/>
    <w:rsid w:val="0000254D"/>
    <w:rsid w:val="000059F9"/>
    <w:rsid w:val="00010EAA"/>
    <w:rsid w:val="0001775C"/>
    <w:rsid w:val="00023F69"/>
    <w:rsid w:val="000317DE"/>
    <w:rsid w:val="000322E2"/>
    <w:rsid w:val="00040195"/>
    <w:rsid w:val="0004057D"/>
    <w:rsid w:val="0004165C"/>
    <w:rsid w:val="00043BCA"/>
    <w:rsid w:val="00044639"/>
    <w:rsid w:val="000511EC"/>
    <w:rsid w:val="000513E8"/>
    <w:rsid w:val="00061384"/>
    <w:rsid w:val="00067B2C"/>
    <w:rsid w:val="00082C9C"/>
    <w:rsid w:val="00091077"/>
    <w:rsid w:val="000972E0"/>
    <w:rsid w:val="000A2FFB"/>
    <w:rsid w:val="000A38E2"/>
    <w:rsid w:val="000A3D50"/>
    <w:rsid w:val="000A4275"/>
    <w:rsid w:val="000B0414"/>
    <w:rsid w:val="000C18B8"/>
    <w:rsid w:val="000C481D"/>
    <w:rsid w:val="000E1F0B"/>
    <w:rsid w:val="000E4E80"/>
    <w:rsid w:val="000F0492"/>
    <w:rsid w:val="000F58FD"/>
    <w:rsid w:val="000F7B96"/>
    <w:rsid w:val="0013759F"/>
    <w:rsid w:val="00142A17"/>
    <w:rsid w:val="00144BE0"/>
    <w:rsid w:val="00151E58"/>
    <w:rsid w:val="00152DF1"/>
    <w:rsid w:val="0016241F"/>
    <w:rsid w:val="00163418"/>
    <w:rsid w:val="001676BC"/>
    <w:rsid w:val="00173A49"/>
    <w:rsid w:val="00181CD5"/>
    <w:rsid w:val="00182F19"/>
    <w:rsid w:val="00183826"/>
    <w:rsid w:val="00184686"/>
    <w:rsid w:val="001908BA"/>
    <w:rsid w:val="00194A7A"/>
    <w:rsid w:val="0019535D"/>
    <w:rsid w:val="001955FF"/>
    <w:rsid w:val="00196586"/>
    <w:rsid w:val="001B1FA7"/>
    <w:rsid w:val="001B585D"/>
    <w:rsid w:val="001B7070"/>
    <w:rsid w:val="001B780E"/>
    <w:rsid w:val="001B7A63"/>
    <w:rsid w:val="001B7B95"/>
    <w:rsid w:val="001C09CE"/>
    <w:rsid w:val="001C1DD3"/>
    <w:rsid w:val="001C3B53"/>
    <w:rsid w:val="001D1779"/>
    <w:rsid w:val="001D251B"/>
    <w:rsid w:val="001F43BD"/>
    <w:rsid w:val="001F7B09"/>
    <w:rsid w:val="00204467"/>
    <w:rsid w:val="00207936"/>
    <w:rsid w:val="00210E92"/>
    <w:rsid w:val="00212C1D"/>
    <w:rsid w:val="00217953"/>
    <w:rsid w:val="00220115"/>
    <w:rsid w:val="00222A92"/>
    <w:rsid w:val="002255E3"/>
    <w:rsid w:val="00235433"/>
    <w:rsid w:val="00245546"/>
    <w:rsid w:val="00246144"/>
    <w:rsid w:val="00247400"/>
    <w:rsid w:val="00262476"/>
    <w:rsid w:val="0026324E"/>
    <w:rsid w:val="00265391"/>
    <w:rsid w:val="002877C9"/>
    <w:rsid w:val="00290AAE"/>
    <w:rsid w:val="0029618D"/>
    <w:rsid w:val="002A25C1"/>
    <w:rsid w:val="002A7EB4"/>
    <w:rsid w:val="002B1A70"/>
    <w:rsid w:val="002B2E0C"/>
    <w:rsid w:val="002B3573"/>
    <w:rsid w:val="002B5995"/>
    <w:rsid w:val="002C0125"/>
    <w:rsid w:val="002C4827"/>
    <w:rsid w:val="002C5C58"/>
    <w:rsid w:val="002D2A24"/>
    <w:rsid w:val="002D454F"/>
    <w:rsid w:val="002D4550"/>
    <w:rsid w:val="002D5FB9"/>
    <w:rsid w:val="002E0D76"/>
    <w:rsid w:val="002E15AD"/>
    <w:rsid w:val="002E68D7"/>
    <w:rsid w:val="002F28FF"/>
    <w:rsid w:val="002F408D"/>
    <w:rsid w:val="003003B9"/>
    <w:rsid w:val="00312D81"/>
    <w:rsid w:val="003224B7"/>
    <w:rsid w:val="00331263"/>
    <w:rsid w:val="00333F5C"/>
    <w:rsid w:val="0034400C"/>
    <w:rsid w:val="0034742A"/>
    <w:rsid w:val="00351570"/>
    <w:rsid w:val="003529D4"/>
    <w:rsid w:val="00360D86"/>
    <w:rsid w:val="003727AD"/>
    <w:rsid w:val="0038581C"/>
    <w:rsid w:val="00386678"/>
    <w:rsid w:val="0039347B"/>
    <w:rsid w:val="003A7837"/>
    <w:rsid w:val="003B37E9"/>
    <w:rsid w:val="003B7C05"/>
    <w:rsid w:val="003C31F5"/>
    <w:rsid w:val="003C3A46"/>
    <w:rsid w:val="003C50A5"/>
    <w:rsid w:val="003C731B"/>
    <w:rsid w:val="003D1C84"/>
    <w:rsid w:val="003D1C93"/>
    <w:rsid w:val="003D1F04"/>
    <w:rsid w:val="003D5BA5"/>
    <w:rsid w:val="003D7679"/>
    <w:rsid w:val="003E2F98"/>
    <w:rsid w:val="003E50A3"/>
    <w:rsid w:val="003E5B68"/>
    <w:rsid w:val="00404AF4"/>
    <w:rsid w:val="00411B28"/>
    <w:rsid w:val="004213F2"/>
    <w:rsid w:val="00435549"/>
    <w:rsid w:val="0043556F"/>
    <w:rsid w:val="00447C5D"/>
    <w:rsid w:val="004541C6"/>
    <w:rsid w:val="00454BF5"/>
    <w:rsid w:val="0046480B"/>
    <w:rsid w:val="004721EF"/>
    <w:rsid w:val="00477079"/>
    <w:rsid w:val="00482568"/>
    <w:rsid w:val="004840DB"/>
    <w:rsid w:val="00490D70"/>
    <w:rsid w:val="004A04A3"/>
    <w:rsid w:val="004A2807"/>
    <w:rsid w:val="004B3A12"/>
    <w:rsid w:val="004B7F1E"/>
    <w:rsid w:val="004C2DDB"/>
    <w:rsid w:val="004D0463"/>
    <w:rsid w:val="004D6FC6"/>
    <w:rsid w:val="004F0A80"/>
    <w:rsid w:val="004F126E"/>
    <w:rsid w:val="004F317C"/>
    <w:rsid w:val="004F48ED"/>
    <w:rsid w:val="00513104"/>
    <w:rsid w:val="00513D4B"/>
    <w:rsid w:val="005152D1"/>
    <w:rsid w:val="005163FF"/>
    <w:rsid w:val="00522FD9"/>
    <w:rsid w:val="00526CA5"/>
    <w:rsid w:val="005417B9"/>
    <w:rsid w:val="00544C62"/>
    <w:rsid w:val="00544FFC"/>
    <w:rsid w:val="005507A0"/>
    <w:rsid w:val="0055305C"/>
    <w:rsid w:val="005603DE"/>
    <w:rsid w:val="00560A00"/>
    <w:rsid w:val="005623C4"/>
    <w:rsid w:val="00570D61"/>
    <w:rsid w:val="005842ED"/>
    <w:rsid w:val="00597B52"/>
    <w:rsid w:val="005A2815"/>
    <w:rsid w:val="005A4DA3"/>
    <w:rsid w:val="005A69F8"/>
    <w:rsid w:val="005B454A"/>
    <w:rsid w:val="005B69E5"/>
    <w:rsid w:val="005C3BB9"/>
    <w:rsid w:val="005D1CE4"/>
    <w:rsid w:val="005E2DED"/>
    <w:rsid w:val="005E5633"/>
    <w:rsid w:val="005E5D83"/>
    <w:rsid w:val="005F01CA"/>
    <w:rsid w:val="005F268A"/>
    <w:rsid w:val="0060488A"/>
    <w:rsid w:val="00611481"/>
    <w:rsid w:val="006122D5"/>
    <w:rsid w:val="006150EA"/>
    <w:rsid w:val="0061594A"/>
    <w:rsid w:val="006176E9"/>
    <w:rsid w:val="00617748"/>
    <w:rsid w:val="006340A7"/>
    <w:rsid w:val="00637A31"/>
    <w:rsid w:val="00640649"/>
    <w:rsid w:val="00643362"/>
    <w:rsid w:val="00647035"/>
    <w:rsid w:val="00647AF9"/>
    <w:rsid w:val="00654DDB"/>
    <w:rsid w:val="006552AC"/>
    <w:rsid w:val="00655AE9"/>
    <w:rsid w:val="00655F12"/>
    <w:rsid w:val="00657AF8"/>
    <w:rsid w:val="00662521"/>
    <w:rsid w:val="00666D3A"/>
    <w:rsid w:val="006810C4"/>
    <w:rsid w:val="00690FF7"/>
    <w:rsid w:val="00692A7B"/>
    <w:rsid w:val="006A0032"/>
    <w:rsid w:val="006A30DD"/>
    <w:rsid w:val="006D4257"/>
    <w:rsid w:val="006E1C36"/>
    <w:rsid w:val="006E200C"/>
    <w:rsid w:val="006E33F0"/>
    <w:rsid w:val="006E4731"/>
    <w:rsid w:val="006E6199"/>
    <w:rsid w:val="006F2BEE"/>
    <w:rsid w:val="006F53B5"/>
    <w:rsid w:val="006F7DB9"/>
    <w:rsid w:val="00711746"/>
    <w:rsid w:val="00711D3A"/>
    <w:rsid w:val="00722FD9"/>
    <w:rsid w:val="007277B6"/>
    <w:rsid w:val="00730E80"/>
    <w:rsid w:val="00733DF6"/>
    <w:rsid w:val="007342A2"/>
    <w:rsid w:val="00735237"/>
    <w:rsid w:val="00740CDF"/>
    <w:rsid w:val="00753BB8"/>
    <w:rsid w:val="007637CD"/>
    <w:rsid w:val="00771870"/>
    <w:rsid w:val="00784806"/>
    <w:rsid w:val="0078703F"/>
    <w:rsid w:val="00791AF3"/>
    <w:rsid w:val="0079334D"/>
    <w:rsid w:val="007A02A5"/>
    <w:rsid w:val="007A089E"/>
    <w:rsid w:val="007A2DAF"/>
    <w:rsid w:val="007A40A2"/>
    <w:rsid w:val="007B13B9"/>
    <w:rsid w:val="007B54CC"/>
    <w:rsid w:val="007B6B45"/>
    <w:rsid w:val="007B77D4"/>
    <w:rsid w:val="007C17F3"/>
    <w:rsid w:val="007C4FC7"/>
    <w:rsid w:val="007D3B82"/>
    <w:rsid w:val="007D3BAE"/>
    <w:rsid w:val="007E385F"/>
    <w:rsid w:val="007F0ABA"/>
    <w:rsid w:val="007F5E7D"/>
    <w:rsid w:val="0081130C"/>
    <w:rsid w:val="0082384B"/>
    <w:rsid w:val="00823B57"/>
    <w:rsid w:val="008316CA"/>
    <w:rsid w:val="00837EC3"/>
    <w:rsid w:val="00840780"/>
    <w:rsid w:val="0084785B"/>
    <w:rsid w:val="00854383"/>
    <w:rsid w:val="00862A12"/>
    <w:rsid w:val="008671B1"/>
    <w:rsid w:val="008736B1"/>
    <w:rsid w:val="00884E9B"/>
    <w:rsid w:val="00890721"/>
    <w:rsid w:val="0089219F"/>
    <w:rsid w:val="0089278F"/>
    <w:rsid w:val="008939E5"/>
    <w:rsid w:val="00893CE9"/>
    <w:rsid w:val="00894995"/>
    <w:rsid w:val="00895831"/>
    <w:rsid w:val="008B08A1"/>
    <w:rsid w:val="008B606A"/>
    <w:rsid w:val="008B7BF1"/>
    <w:rsid w:val="008D3BB2"/>
    <w:rsid w:val="008D5A91"/>
    <w:rsid w:val="008E7E49"/>
    <w:rsid w:val="008F1C47"/>
    <w:rsid w:val="008F4CB2"/>
    <w:rsid w:val="00901C92"/>
    <w:rsid w:val="00912991"/>
    <w:rsid w:val="009141CE"/>
    <w:rsid w:val="009217E0"/>
    <w:rsid w:val="0092711D"/>
    <w:rsid w:val="00936B6F"/>
    <w:rsid w:val="009374EF"/>
    <w:rsid w:val="0095047D"/>
    <w:rsid w:val="00951543"/>
    <w:rsid w:val="0095197D"/>
    <w:rsid w:val="009621C5"/>
    <w:rsid w:val="00963536"/>
    <w:rsid w:val="00963FD1"/>
    <w:rsid w:val="00980E45"/>
    <w:rsid w:val="00981565"/>
    <w:rsid w:val="00983501"/>
    <w:rsid w:val="0098367D"/>
    <w:rsid w:val="009938AE"/>
    <w:rsid w:val="009962A7"/>
    <w:rsid w:val="00997F71"/>
    <w:rsid w:val="009A59DC"/>
    <w:rsid w:val="009A7911"/>
    <w:rsid w:val="009C02A6"/>
    <w:rsid w:val="009C319C"/>
    <w:rsid w:val="009C3C1D"/>
    <w:rsid w:val="009C6E83"/>
    <w:rsid w:val="009D1A4A"/>
    <w:rsid w:val="009D41A9"/>
    <w:rsid w:val="009D499B"/>
    <w:rsid w:val="00A05103"/>
    <w:rsid w:val="00A06E4D"/>
    <w:rsid w:val="00A148BE"/>
    <w:rsid w:val="00A203BE"/>
    <w:rsid w:val="00A213B7"/>
    <w:rsid w:val="00A224B1"/>
    <w:rsid w:val="00A2604A"/>
    <w:rsid w:val="00A324D9"/>
    <w:rsid w:val="00A37AC4"/>
    <w:rsid w:val="00A404B2"/>
    <w:rsid w:val="00A41EF1"/>
    <w:rsid w:val="00A4312F"/>
    <w:rsid w:val="00A435CD"/>
    <w:rsid w:val="00A438D0"/>
    <w:rsid w:val="00A4436E"/>
    <w:rsid w:val="00A45327"/>
    <w:rsid w:val="00A45FCF"/>
    <w:rsid w:val="00A60C16"/>
    <w:rsid w:val="00A63BA3"/>
    <w:rsid w:val="00A64618"/>
    <w:rsid w:val="00A64F7E"/>
    <w:rsid w:val="00A753B6"/>
    <w:rsid w:val="00A86441"/>
    <w:rsid w:val="00A914C0"/>
    <w:rsid w:val="00A93002"/>
    <w:rsid w:val="00AA077D"/>
    <w:rsid w:val="00AB09A8"/>
    <w:rsid w:val="00AB236C"/>
    <w:rsid w:val="00AB316F"/>
    <w:rsid w:val="00AB478C"/>
    <w:rsid w:val="00AB7C9B"/>
    <w:rsid w:val="00AC1FA5"/>
    <w:rsid w:val="00AC540B"/>
    <w:rsid w:val="00AC5811"/>
    <w:rsid w:val="00AD1D09"/>
    <w:rsid w:val="00AD2BA3"/>
    <w:rsid w:val="00AF05C1"/>
    <w:rsid w:val="00AF3BF8"/>
    <w:rsid w:val="00B13790"/>
    <w:rsid w:val="00B17A10"/>
    <w:rsid w:val="00B20839"/>
    <w:rsid w:val="00B22AA8"/>
    <w:rsid w:val="00B22F28"/>
    <w:rsid w:val="00B3404C"/>
    <w:rsid w:val="00B3588A"/>
    <w:rsid w:val="00B35977"/>
    <w:rsid w:val="00B41701"/>
    <w:rsid w:val="00B46A3A"/>
    <w:rsid w:val="00B47247"/>
    <w:rsid w:val="00B53F42"/>
    <w:rsid w:val="00B54AD6"/>
    <w:rsid w:val="00B570A9"/>
    <w:rsid w:val="00B71EB4"/>
    <w:rsid w:val="00B748CA"/>
    <w:rsid w:val="00B77C54"/>
    <w:rsid w:val="00B81177"/>
    <w:rsid w:val="00B82B72"/>
    <w:rsid w:val="00B836B1"/>
    <w:rsid w:val="00B87F6F"/>
    <w:rsid w:val="00B93059"/>
    <w:rsid w:val="00B93C0F"/>
    <w:rsid w:val="00B9757F"/>
    <w:rsid w:val="00BA0123"/>
    <w:rsid w:val="00BA3709"/>
    <w:rsid w:val="00BA44B1"/>
    <w:rsid w:val="00BB2C7E"/>
    <w:rsid w:val="00BB4443"/>
    <w:rsid w:val="00BB4E64"/>
    <w:rsid w:val="00BB7C36"/>
    <w:rsid w:val="00BC0FFC"/>
    <w:rsid w:val="00BC609E"/>
    <w:rsid w:val="00BD7850"/>
    <w:rsid w:val="00BE2648"/>
    <w:rsid w:val="00BE6918"/>
    <w:rsid w:val="00BE7A6A"/>
    <w:rsid w:val="00BF08E8"/>
    <w:rsid w:val="00BF602D"/>
    <w:rsid w:val="00BF7AE0"/>
    <w:rsid w:val="00BF7E4D"/>
    <w:rsid w:val="00C13E3E"/>
    <w:rsid w:val="00C20E1C"/>
    <w:rsid w:val="00C2313F"/>
    <w:rsid w:val="00C27DEE"/>
    <w:rsid w:val="00C3059D"/>
    <w:rsid w:val="00C30E6F"/>
    <w:rsid w:val="00C31EFD"/>
    <w:rsid w:val="00C329A1"/>
    <w:rsid w:val="00C3565F"/>
    <w:rsid w:val="00C3604B"/>
    <w:rsid w:val="00C40614"/>
    <w:rsid w:val="00C4177F"/>
    <w:rsid w:val="00C44C25"/>
    <w:rsid w:val="00C55649"/>
    <w:rsid w:val="00C57CE3"/>
    <w:rsid w:val="00C75F23"/>
    <w:rsid w:val="00C85A01"/>
    <w:rsid w:val="00C95AFD"/>
    <w:rsid w:val="00CA1CE9"/>
    <w:rsid w:val="00CA2609"/>
    <w:rsid w:val="00CA336A"/>
    <w:rsid w:val="00CA65DF"/>
    <w:rsid w:val="00CB15D5"/>
    <w:rsid w:val="00CB1BD0"/>
    <w:rsid w:val="00CB6F24"/>
    <w:rsid w:val="00CB7067"/>
    <w:rsid w:val="00CC1D7A"/>
    <w:rsid w:val="00CD2985"/>
    <w:rsid w:val="00CD31B3"/>
    <w:rsid w:val="00CE4F0A"/>
    <w:rsid w:val="00CE5B13"/>
    <w:rsid w:val="00CF1B7E"/>
    <w:rsid w:val="00CF362D"/>
    <w:rsid w:val="00CF421F"/>
    <w:rsid w:val="00CF6438"/>
    <w:rsid w:val="00CF7C0C"/>
    <w:rsid w:val="00D01162"/>
    <w:rsid w:val="00D03453"/>
    <w:rsid w:val="00D0629C"/>
    <w:rsid w:val="00D07ECB"/>
    <w:rsid w:val="00D106C2"/>
    <w:rsid w:val="00D13526"/>
    <w:rsid w:val="00D159B0"/>
    <w:rsid w:val="00D15EA0"/>
    <w:rsid w:val="00D23981"/>
    <w:rsid w:val="00D24740"/>
    <w:rsid w:val="00D338A2"/>
    <w:rsid w:val="00D36297"/>
    <w:rsid w:val="00D364D7"/>
    <w:rsid w:val="00D410BF"/>
    <w:rsid w:val="00D41C2E"/>
    <w:rsid w:val="00D43002"/>
    <w:rsid w:val="00D43A01"/>
    <w:rsid w:val="00D4715A"/>
    <w:rsid w:val="00D50CEC"/>
    <w:rsid w:val="00D5437F"/>
    <w:rsid w:val="00D57581"/>
    <w:rsid w:val="00D60EAC"/>
    <w:rsid w:val="00D66969"/>
    <w:rsid w:val="00D66E4C"/>
    <w:rsid w:val="00D66F90"/>
    <w:rsid w:val="00D80EC6"/>
    <w:rsid w:val="00D81466"/>
    <w:rsid w:val="00D81D0B"/>
    <w:rsid w:val="00D83292"/>
    <w:rsid w:val="00D83391"/>
    <w:rsid w:val="00D94718"/>
    <w:rsid w:val="00DC12A9"/>
    <w:rsid w:val="00DC14CD"/>
    <w:rsid w:val="00DC1563"/>
    <w:rsid w:val="00DC3C67"/>
    <w:rsid w:val="00DD0852"/>
    <w:rsid w:val="00DE0E31"/>
    <w:rsid w:val="00DE4DD5"/>
    <w:rsid w:val="00DE563B"/>
    <w:rsid w:val="00DF0EDD"/>
    <w:rsid w:val="00DF15C8"/>
    <w:rsid w:val="00DF3554"/>
    <w:rsid w:val="00DF4486"/>
    <w:rsid w:val="00E00040"/>
    <w:rsid w:val="00E00AF2"/>
    <w:rsid w:val="00E0545E"/>
    <w:rsid w:val="00E06501"/>
    <w:rsid w:val="00E07730"/>
    <w:rsid w:val="00E140F9"/>
    <w:rsid w:val="00E35B4C"/>
    <w:rsid w:val="00E35CEE"/>
    <w:rsid w:val="00E375AA"/>
    <w:rsid w:val="00E401DC"/>
    <w:rsid w:val="00E41EEE"/>
    <w:rsid w:val="00E425F0"/>
    <w:rsid w:val="00E4754F"/>
    <w:rsid w:val="00E57CE1"/>
    <w:rsid w:val="00E613CE"/>
    <w:rsid w:val="00E627BF"/>
    <w:rsid w:val="00E62C07"/>
    <w:rsid w:val="00E6490F"/>
    <w:rsid w:val="00E73792"/>
    <w:rsid w:val="00E77C3C"/>
    <w:rsid w:val="00E80996"/>
    <w:rsid w:val="00E9191A"/>
    <w:rsid w:val="00E95450"/>
    <w:rsid w:val="00EA79AD"/>
    <w:rsid w:val="00EB27A1"/>
    <w:rsid w:val="00EB54DF"/>
    <w:rsid w:val="00EB7F9C"/>
    <w:rsid w:val="00EC0F4E"/>
    <w:rsid w:val="00EC668F"/>
    <w:rsid w:val="00ED1495"/>
    <w:rsid w:val="00ED221F"/>
    <w:rsid w:val="00ED5637"/>
    <w:rsid w:val="00EE55DC"/>
    <w:rsid w:val="00EE6CD9"/>
    <w:rsid w:val="00EE7CF9"/>
    <w:rsid w:val="00EF02C6"/>
    <w:rsid w:val="00EF0E17"/>
    <w:rsid w:val="00EF2B85"/>
    <w:rsid w:val="00EF5464"/>
    <w:rsid w:val="00EF55CD"/>
    <w:rsid w:val="00EF5AFD"/>
    <w:rsid w:val="00F051F5"/>
    <w:rsid w:val="00F05448"/>
    <w:rsid w:val="00F23D65"/>
    <w:rsid w:val="00F40235"/>
    <w:rsid w:val="00F549CB"/>
    <w:rsid w:val="00F60A70"/>
    <w:rsid w:val="00F64E00"/>
    <w:rsid w:val="00F70303"/>
    <w:rsid w:val="00F7108B"/>
    <w:rsid w:val="00F733AC"/>
    <w:rsid w:val="00F754EB"/>
    <w:rsid w:val="00F82452"/>
    <w:rsid w:val="00F82C23"/>
    <w:rsid w:val="00F85DBB"/>
    <w:rsid w:val="00F93610"/>
    <w:rsid w:val="00F937FA"/>
    <w:rsid w:val="00F938BA"/>
    <w:rsid w:val="00F95E47"/>
    <w:rsid w:val="00F97220"/>
    <w:rsid w:val="00FA0909"/>
    <w:rsid w:val="00FA5756"/>
    <w:rsid w:val="00FA73BA"/>
    <w:rsid w:val="00FA7EC6"/>
    <w:rsid w:val="00FB631E"/>
    <w:rsid w:val="00FB6A57"/>
    <w:rsid w:val="00FC13C4"/>
    <w:rsid w:val="00FC4B4B"/>
    <w:rsid w:val="00FD4F48"/>
    <w:rsid w:val="00FE34DB"/>
    <w:rsid w:val="00FE5091"/>
    <w:rsid w:val="00FE7AD7"/>
    <w:rsid w:val="00FF1DC1"/>
    <w:rsid w:val="00FF3E31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495A525"/>
  <w15:docId w15:val="{7F0C4E38-D110-46E1-9367-7E1A52A9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3B7"/>
  </w:style>
  <w:style w:type="paragraph" w:styleId="Heading1">
    <w:name w:val="heading 1"/>
    <w:basedOn w:val="Normal"/>
    <w:next w:val="Normal"/>
    <w:link w:val="Heading1Char"/>
    <w:uiPriority w:val="9"/>
    <w:qFormat/>
    <w:rsid w:val="00A213B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73763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13B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13B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13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13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B52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13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73763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213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73763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213B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73763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213B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1"/>
    <w:link w:val="Bullet1Char"/>
    <w:rsid w:val="00B71EB4"/>
    <w:pPr>
      <w:numPr>
        <w:numId w:val="3"/>
      </w:numPr>
      <w:spacing w:after="120"/>
      <w:jc w:val="both"/>
    </w:pPr>
    <w:rPr>
      <w:rFonts w:ascii="Arial" w:hAnsi="Arial"/>
      <w:lang w:eastAsia="en-US"/>
    </w:rPr>
  </w:style>
  <w:style w:type="paragraph" w:customStyle="1" w:styleId="Bullet2">
    <w:name w:val="Bullet2"/>
    <w:basedOn w:val="Normal"/>
    <w:rsid w:val="00B71EB4"/>
    <w:pPr>
      <w:numPr>
        <w:numId w:val="4"/>
      </w:numPr>
    </w:pPr>
  </w:style>
  <w:style w:type="paragraph" w:customStyle="1" w:styleId="FigureTableTitle">
    <w:name w:val="Figure/Table Title"/>
    <w:basedOn w:val="Normal"/>
    <w:next w:val="Normal"/>
    <w:rsid w:val="00B71EB4"/>
    <w:pPr>
      <w:spacing w:before="120" w:after="240"/>
      <w:jc w:val="center"/>
    </w:pPr>
    <w:rPr>
      <w:b/>
      <w:sz w:val="20"/>
    </w:rPr>
  </w:style>
  <w:style w:type="paragraph" w:styleId="Footer">
    <w:name w:val="footer"/>
    <w:basedOn w:val="Normal"/>
    <w:rsid w:val="00B71EB4"/>
    <w:pPr>
      <w:tabs>
        <w:tab w:val="left" w:pos="900"/>
        <w:tab w:val="center" w:pos="4320"/>
        <w:tab w:val="right" w:pos="8640"/>
      </w:tabs>
      <w:spacing w:after="0"/>
      <w:jc w:val="center"/>
    </w:pPr>
    <w:rPr>
      <w:sz w:val="16"/>
    </w:rPr>
  </w:style>
  <w:style w:type="paragraph" w:styleId="FootnoteText">
    <w:name w:val="footnote text"/>
    <w:basedOn w:val="Normal"/>
    <w:rsid w:val="00B71EB4"/>
    <w:pPr>
      <w:tabs>
        <w:tab w:val="left" w:pos="900"/>
      </w:tabs>
    </w:pPr>
    <w:rPr>
      <w:sz w:val="18"/>
    </w:rPr>
  </w:style>
  <w:style w:type="paragraph" w:styleId="Header">
    <w:name w:val="header"/>
    <w:basedOn w:val="Normal"/>
    <w:rsid w:val="00B71EB4"/>
    <w:pPr>
      <w:tabs>
        <w:tab w:val="center" w:pos="4320"/>
        <w:tab w:val="right" w:pos="8640"/>
      </w:tabs>
    </w:pPr>
  </w:style>
  <w:style w:type="paragraph" w:customStyle="1" w:styleId="Hidden">
    <w:name w:val="Hidden"/>
    <w:basedOn w:val="Normal"/>
    <w:link w:val="HiddenChar"/>
    <w:rsid w:val="00B71EB4"/>
    <w:rPr>
      <w:vanish/>
      <w:color w:val="FF99CC"/>
    </w:rPr>
  </w:style>
  <w:style w:type="paragraph" w:customStyle="1" w:styleId="NormalGray40">
    <w:name w:val="Normal Gray 40%"/>
    <w:basedOn w:val="Normal"/>
    <w:rsid w:val="00B71EB4"/>
    <w:rPr>
      <w:color w:val="999999"/>
    </w:rPr>
  </w:style>
  <w:style w:type="paragraph" w:customStyle="1" w:styleId="Numbering">
    <w:name w:val="Numbering"/>
    <w:basedOn w:val="Normal"/>
    <w:rsid w:val="00B71EB4"/>
    <w:pPr>
      <w:numPr>
        <w:numId w:val="7"/>
      </w:numPr>
    </w:pPr>
    <w:rPr>
      <w:lang w:val="en-AU"/>
    </w:rPr>
  </w:style>
  <w:style w:type="paragraph" w:customStyle="1" w:styleId="Numbering2">
    <w:name w:val="Numbering 2"/>
    <w:basedOn w:val="Numbering"/>
    <w:rsid w:val="00B71EB4"/>
    <w:pPr>
      <w:numPr>
        <w:numId w:val="8"/>
      </w:numPr>
    </w:pPr>
  </w:style>
  <w:style w:type="paragraph" w:customStyle="1" w:styleId="TableText">
    <w:name w:val="Table Text"/>
    <w:basedOn w:val="Normal"/>
    <w:rsid w:val="00B71EB4"/>
    <w:pPr>
      <w:spacing w:before="60" w:after="60"/>
    </w:pPr>
    <w:rPr>
      <w:sz w:val="20"/>
      <w:szCs w:val="24"/>
    </w:rPr>
  </w:style>
  <w:style w:type="paragraph" w:customStyle="1" w:styleId="TableTextHeading">
    <w:name w:val="Table Text Heading"/>
    <w:basedOn w:val="TableText"/>
    <w:rsid w:val="00B71EB4"/>
    <w:pPr>
      <w:jc w:val="center"/>
    </w:pPr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A213B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7406D" w:themeColor="text2"/>
      <w:spacing w:val="-15"/>
      <w:sz w:val="72"/>
      <w:szCs w:val="72"/>
    </w:rPr>
  </w:style>
  <w:style w:type="paragraph" w:customStyle="1" w:styleId="Titlepage">
    <w:name w:val="Title page"/>
    <w:basedOn w:val="Normal"/>
    <w:rsid w:val="00B71EB4"/>
    <w:pPr>
      <w:spacing w:before="6000" w:after="100" w:afterAutospacing="1"/>
      <w:ind w:right="567"/>
      <w:jc w:val="right"/>
    </w:pPr>
    <w:rPr>
      <w:rFonts w:cs="Arial"/>
      <w:b/>
      <w:sz w:val="48"/>
      <w:szCs w:val="48"/>
      <w:lang w:val="en-US"/>
    </w:rPr>
  </w:style>
  <w:style w:type="paragraph" w:styleId="TOC1">
    <w:name w:val="toc 1"/>
    <w:basedOn w:val="Normal"/>
    <w:next w:val="Normal"/>
    <w:autoRedefine/>
    <w:rsid w:val="00B71EB4"/>
    <w:pPr>
      <w:tabs>
        <w:tab w:val="left" w:pos="284"/>
        <w:tab w:val="right" w:leader="dot" w:pos="9000"/>
      </w:tabs>
      <w:spacing w:before="120"/>
    </w:pPr>
    <w:rPr>
      <w:rFonts w:cs="Arial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rsid w:val="00B71EB4"/>
    <w:pPr>
      <w:tabs>
        <w:tab w:val="left" w:pos="709"/>
        <w:tab w:val="right" w:leader="dot" w:pos="8998"/>
      </w:tabs>
      <w:spacing w:before="60" w:after="60"/>
      <w:ind w:left="284"/>
    </w:pPr>
    <w:rPr>
      <w:bCs/>
      <w:caps/>
      <w:noProof/>
      <w:sz w:val="20"/>
    </w:rPr>
  </w:style>
  <w:style w:type="paragraph" w:styleId="TOC3">
    <w:name w:val="toc 3"/>
    <w:basedOn w:val="Normal"/>
    <w:next w:val="Normal"/>
    <w:autoRedefine/>
    <w:rsid w:val="00B71EB4"/>
    <w:pPr>
      <w:tabs>
        <w:tab w:val="left" w:pos="1276"/>
        <w:tab w:val="right" w:leader="dot" w:pos="8998"/>
      </w:tabs>
      <w:spacing w:before="60" w:after="60"/>
      <w:ind w:left="709"/>
    </w:pPr>
    <w:rPr>
      <w:sz w:val="20"/>
      <w:szCs w:val="18"/>
    </w:rPr>
  </w:style>
  <w:style w:type="paragraph" w:customStyle="1" w:styleId="TOCTitle">
    <w:name w:val="TOC Title"/>
    <w:basedOn w:val="Normal"/>
    <w:next w:val="Normal"/>
    <w:rsid w:val="00B71EB4"/>
    <w:pPr>
      <w:spacing w:after="480"/>
    </w:pPr>
    <w:rPr>
      <w:rFonts w:cs="Arial"/>
      <w:b/>
      <w:spacing w:val="-5"/>
      <w:sz w:val="28"/>
      <w:lang w:val="en-US"/>
    </w:rPr>
  </w:style>
  <w:style w:type="character" w:customStyle="1" w:styleId="HiddenChar">
    <w:name w:val="Hidden Char"/>
    <w:link w:val="Hidden"/>
    <w:rsid w:val="00B71EB4"/>
    <w:rPr>
      <w:rFonts w:ascii="Arial" w:hAnsi="Arial"/>
      <w:vanish/>
      <w:color w:val="FF99CC"/>
      <w:sz w:val="22"/>
      <w:szCs w:val="22"/>
      <w:lang w:val="en-NZ" w:eastAsia="en-US" w:bidi="ar-SA"/>
    </w:rPr>
  </w:style>
  <w:style w:type="paragraph" w:customStyle="1" w:styleId="Appendix">
    <w:name w:val="Appendix"/>
    <w:basedOn w:val="Heading1"/>
    <w:next w:val="Normal"/>
    <w:rsid w:val="00B71EB4"/>
    <w:pPr>
      <w:pageBreakBefore/>
      <w:numPr>
        <w:numId w:val="2"/>
      </w:numPr>
      <w:tabs>
        <w:tab w:val="left" w:pos="1701"/>
      </w:tabs>
    </w:pPr>
  </w:style>
  <w:style w:type="table" w:styleId="TableGrid">
    <w:name w:val="Table Grid"/>
    <w:basedOn w:val="TableNormal"/>
    <w:rsid w:val="00B71EB4"/>
    <w:pPr>
      <w:spacing w:after="120"/>
      <w:jc w:val="both"/>
    </w:pPr>
    <w:rPr>
      <w:rFonts w:ascii="Arial" w:hAnsi="Arial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</w:style>
  <w:style w:type="paragraph" w:styleId="DocumentMap">
    <w:name w:val="Document Map"/>
    <w:basedOn w:val="Normal"/>
    <w:semiHidden/>
    <w:rsid w:val="00331263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B71EB4"/>
    <w:rPr>
      <w:rFonts w:ascii="Arial Mäori" w:hAnsi="Arial Mäori"/>
      <w:i/>
      <w:color w:val="auto"/>
      <w:u w:val="single"/>
    </w:rPr>
  </w:style>
  <w:style w:type="character" w:customStyle="1" w:styleId="Bullet1Char">
    <w:name w:val="Bullet1 Char"/>
    <w:link w:val="Bullet1"/>
    <w:rsid w:val="00142A17"/>
    <w:rPr>
      <w:rFonts w:ascii="Arial" w:hAnsi="Arial"/>
      <w:sz w:val="22"/>
      <w:szCs w:val="22"/>
      <w:lang w:val="en-NZ" w:eastAsia="en-US" w:bidi="ar-SA"/>
    </w:rPr>
  </w:style>
  <w:style w:type="paragraph" w:customStyle="1" w:styleId="TableBullet1">
    <w:name w:val="Table Bullet1"/>
    <w:basedOn w:val="TableText"/>
    <w:rsid w:val="00B71EB4"/>
    <w:pPr>
      <w:numPr>
        <w:numId w:val="10"/>
      </w:numPr>
    </w:pPr>
  </w:style>
  <w:style w:type="paragraph" w:customStyle="1" w:styleId="TableNumbering1">
    <w:name w:val="Table Numbering1"/>
    <w:basedOn w:val="Normal"/>
    <w:rsid w:val="00B71EB4"/>
    <w:pPr>
      <w:spacing w:before="60" w:after="60"/>
    </w:pPr>
    <w:rPr>
      <w:sz w:val="20"/>
    </w:rPr>
  </w:style>
  <w:style w:type="paragraph" w:customStyle="1" w:styleId="TableNumberingBold">
    <w:name w:val="Table Numbering Bold"/>
    <w:basedOn w:val="TableNumbering1"/>
    <w:next w:val="TableText"/>
    <w:rsid w:val="00B71EB4"/>
    <w:pPr>
      <w:numPr>
        <w:numId w:val="11"/>
      </w:numPr>
    </w:pPr>
    <w:rPr>
      <w:b/>
    </w:rPr>
  </w:style>
  <w:style w:type="character" w:styleId="PageNumber">
    <w:name w:val="page number"/>
    <w:basedOn w:val="DefaultParagraphFont"/>
    <w:semiHidden/>
    <w:rsid w:val="00212C1D"/>
  </w:style>
  <w:style w:type="paragraph" w:customStyle="1" w:styleId="Bullet3">
    <w:name w:val="Bullet3"/>
    <w:basedOn w:val="Normal"/>
    <w:rsid w:val="00B71EB4"/>
    <w:pPr>
      <w:numPr>
        <w:numId w:val="5"/>
      </w:numPr>
      <w:tabs>
        <w:tab w:val="left" w:pos="1276"/>
      </w:tabs>
    </w:pPr>
  </w:style>
  <w:style w:type="paragraph" w:customStyle="1" w:styleId="ExSumHeading1">
    <w:name w:val="ExSum Heading 1"/>
    <w:basedOn w:val="Normal"/>
    <w:next w:val="Normal"/>
    <w:rsid w:val="00B71EB4"/>
    <w:pPr>
      <w:keepNext/>
      <w:spacing w:before="240"/>
    </w:pPr>
    <w:rPr>
      <w:b/>
      <w:sz w:val="24"/>
      <w:szCs w:val="24"/>
      <w:lang w:val="en-US"/>
    </w:rPr>
  </w:style>
  <w:style w:type="character" w:styleId="FollowedHyperlink">
    <w:name w:val="FollowedHyperlink"/>
    <w:rsid w:val="00B71EB4"/>
    <w:rPr>
      <w:rFonts w:ascii="Arial Mäori" w:hAnsi="Arial Mäori"/>
      <w:i/>
      <w:color w:val="auto"/>
      <w:u w:val="single"/>
    </w:rPr>
  </w:style>
  <w:style w:type="paragraph" w:customStyle="1" w:styleId="Recommendations">
    <w:name w:val="Recommendations"/>
    <w:basedOn w:val="Numbering"/>
    <w:rsid w:val="00B71EB4"/>
    <w:pPr>
      <w:numPr>
        <w:numId w:val="9"/>
      </w:numPr>
    </w:pPr>
  </w:style>
  <w:style w:type="paragraph" w:customStyle="1" w:styleId="TableFootnote">
    <w:name w:val="Table Footnote"/>
    <w:basedOn w:val="TableText"/>
    <w:rsid w:val="00B71EB4"/>
    <w:rPr>
      <w:sz w:val="18"/>
    </w:rPr>
  </w:style>
  <w:style w:type="paragraph" w:customStyle="1" w:styleId="Tablenumbering10">
    <w:name w:val="Table numbering1"/>
    <w:basedOn w:val="Normal"/>
    <w:rsid w:val="00B71EB4"/>
    <w:pPr>
      <w:spacing w:before="60" w:after="60"/>
    </w:pPr>
    <w:rPr>
      <w:sz w:val="20"/>
    </w:rPr>
  </w:style>
  <w:style w:type="paragraph" w:customStyle="1" w:styleId="TOCESTitle">
    <w:name w:val="TOC/ES Title"/>
    <w:basedOn w:val="Heading9"/>
    <w:next w:val="Normal"/>
    <w:rsid w:val="00B71EB4"/>
    <w:pPr>
      <w:spacing w:before="0" w:after="480"/>
    </w:pPr>
    <w:rPr>
      <w:b/>
      <w:spacing w:val="-5"/>
      <w:sz w:val="28"/>
      <w:lang w:val="en-US"/>
    </w:rPr>
  </w:style>
  <w:style w:type="paragraph" w:customStyle="1" w:styleId="BodyText">
    <w:name w:val="BodyText"/>
    <w:basedOn w:val="Normal"/>
    <w:rsid w:val="00BC0FFC"/>
    <w:pPr>
      <w:spacing w:before="260" w:after="0" w:line="280" w:lineRule="exact"/>
    </w:pPr>
    <w:rPr>
      <w:kern w:val="20"/>
      <w:lang w:val="en-GB"/>
    </w:rPr>
  </w:style>
  <w:style w:type="paragraph" w:styleId="BalloonText">
    <w:name w:val="Balloon Text"/>
    <w:basedOn w:val="Normal"/>
    <w:semiHidden/>
    <w:rsid w:val="00CF7C0C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890721"/>
    <w:rPr>
      <w:vertAlign w:val="superscript"/>
    </w:rPr>
  </w:style>
  <w:style w:type="paragraph" w:styleId="Revision">
    <w:name w:val="Revision"/>
    <w:hidden/>
    <w:uiPriority w:val="99"/>
    <w:semiHidden/>
    <w:rsid w:val="00151E58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D0629C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22F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22F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22FD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22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22FD9"/>
    <w:rPr>
      <w:rFonts w:ascii="Arial" w:hAnsi="Arial"/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213B7"/>
    <w:rPr>
      <w:rFonts w:asciiTheme="majorHAnsi" w:eastAsiaTheme="majorEastAsia" w:hAnsiTheme="majorHAnsi" w:cstheme="majorBidi"/>
      <w:color w:val="073763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213B7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213B7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213B7"/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213B7"/>
    <w:rPr>
      <w:rFonts w:asciiTheme="majorHAnsi" w:eastAsiaTheme="majorEastAsia" w:hAnsiTheme="majorHAnsi" w:cstheme="majorBidi"/>
      <w:caps/>
      <w:color w:val="0B529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213B7"/>
    <w:rPr>
      <w:rFonts w:asciiTheme="majorHAnsi" w:eastAsiaTheme="majorEastAsia" w:hAnsiTheme="majorHAnsi" w:cstheme="majorBidi"/>
      <w:i/>
      <w:iCs/>
      <w:caps/>
      <w:color w:val="073763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A213B7"/>
    <w:rPr>
      <w:rFonts w:asciiTheme="majorHAnsi" w:eastAsiaTheme="majorEastAsia" w:hAnsiTheme="majorHAnsi" w:cstheme="majorBidi"/>
      <w:b/>
      <w:bCs/>
      <w:color w:val="073763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A213B7"/>
    <w:rPr>
      <w:rFonts w:asciiTheme="majorHAnsi" w:eastAsiaTheme="majorEastAsia" w:hAnsiTheme="majorHAnsi" w:cstheme="majorBidi"/>
      <w:b/>
      <w:bCs/>
      <w:i/>
      <w:iCs/>
      <w:color w:val="073763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rsid w:val="00A213B7"/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13B7"/>
    <w:pPr>
      <w:spacing w:line="240" w:lineRule="auto"/>
    </w:pPr>
    <w:rPr>
      <w:b/>
      <w:bCs/>
      <w:smallCaps/>
      <w:color w:val="17406D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A213B7"/>
    <w:rPr>
      <w:rFonts w:asciiTheme="majorHAnsi" w:eastAsiaTheme="majorEastAsia" w:hAnsiTheme="majorHAnsi" w:cstheme="majorBidi"/>
      <w:caps/>
      <w:color w:val="17406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3B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13B7"/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213B7"/>
    <w:rPr>
      <w:b/>
      <w:bCs/>
    </w:rPr>
  </w:style>
  <w:style w:type="character" w:styleId="Emphasis">
    <w:name w:val="Emphasis"/>
    <w:basedOn w:val="DefaultParagraphFont"/>
    <w:uiPriority w:val="20"/>
    <w:qFormat/>
    <w:rsid w:val="00A213B7"/>
    <w:rPr>
      <w:i/>
      <w:iCs/>
    </w:rPr>
  </w:style>
  <w:style w:type="paragraph" w:styleId="NoSpacing">
    <w:name w:val="No Spacing"/>
    <w:uiPriority w:val="1"/>
    <w:qFormat/>
    <w:rsid w:val="00A213B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213B7"/>
    <w:pPr>
      <w:spacing w:before="120" w:after="120"/>
      <w:ind w:left="720"/>
    </w:pPr>
    <w:rPr>
      <w:color w:val="17406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213B7"/>
    <w:rPr>
      <w:color w:val="17406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3B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7406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3B7"/>
    <w:rPr>
      <w:rFonts w:asciiTheme="majorHAnsi" w:eastAsiaTheme="majorEastAsia" w:hAnsiTheme="majorHAnsi" w:cstheme="majorBidi"/>
      <w:color w:val="17406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213B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213B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213B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213B7"/>
    <w:rPr>
      <w:b/>
      <w:bCs/>
      <w:smallCaps/>
      <w:color w:val="17406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213B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13B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1.xml" Id="rId2" /><Relationship Type="http://schemas.microsoft.com/office/2006/relationships/keyMapCustomizations" Target="customizations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ustomXml" Target="/customXML/item2.xml" Id="R91eb0114012a45d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ustom 1">
      <a:majorFont>
        <a:latin typeface="Segoe U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69BC14198B914B00A714316109F088DF" version="1.0.0">
  <systemFields>
    <field name="Objective-Id">
      <value order="0">A1181826</value>
    </field>
    <field name="Objective-Title">
      <value order="0">Navigation Service Oversight Committee Draft</value>
    </field>
    <field name="Objective-Description">
      <value order="0"/>
    </field>
    <field name="Objective-CreationStamp">
      <value order="0">2017-07-30T21:52:55Z</value>
    </field>
    <field name="Objective-IsApproved">
      <value order="0">false</value>
    </field>
    <field name="Objective-IsPublished">
      <value order="0">true</value>
    </field>
    <field name="Objective-DatePublished">
      <value order="0">2017-09-18T19:58:58Z</value>
    </field>
    <field name="Objective-ModificationStamp">
      <value order="0">2017-09-18T19:58:58Z</value>
    </field>
    <field name="Objective-Owner">
      <value order="0">Maia Grant</value>
    </field>
    <field name="Objective-Path">
      <value order="0">Whakatane District Council:Information Classification:Community health and Public safety:Civil Defence and Emergency Management:Emergency events - current:Event 5 April 2017:Event 5 April 2017:Recovery:5. Community Group - Reconnect:Navigator Service</value>
    </field>
    <field name="Objective-Parent">
      <value order="0">Navigator Service</value>
    </field>
    <field name="Objective-State">
      <value order="0">Published</value>
    </field>
    <field name="Objective-VersionId">
      <value order="0">vA1648278</value>
    </field>
    <field name="Objective-Version">
      <value order="0">1.0</value>
    </field>
    <field name="Objective-VersionNumber">
      <value order="0">7</value>
    </field>
    <field name="Objective-VersionComment">
      <value order="0"/>
    </field>
    <field name="Objective-FileNumber">
      <value order="0">qA422888</value>
    </field>
    <field name="Objective-Classification">
      <value order="0">Internal</value>
    </field>
    <field name="Objective-Caveats">
      <value order="0"/>
    </field>
  </systemFields>
  <catalogues>
    <catalogue name="Reference Type Catalogue" type="type" ori="id:cA12">
      <field name="Objective-Reference Type">
        <value order="0">Specifications</value>
      </field>
      <field name="Objective-Metadata Inheritance">
        <value order="0"/>
      </field>
      <field name="Objective--- Correspondence Date">
        <value order="0"/>
      </field>
      <field name="Objective--- From">
        <value order="0"/>
      </field>
      <field name="Objective--- To (free text)">
        <value order="0"/>
      </field>
      <field name="Objective-Records - day box number">
        <value order="0"/>
      </field>
      <field name="Objective--- Organisation Name">
        <value order="0"/>
      </field>
      <field name="Objective--- To (Lookup list)">
        <value order="0"/>
      </field>
      <field name="Objective-Fields NOT required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9BC14198B914B00A714316109F088DF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1F0CF-C3B9-4492-8028-6F7DB80A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623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&lt;Project/ Area Name&gt;</vt:lpstr>
    </vt:vector>
  </TitlesOfParts>
  <Company>Ministry of Social Development</Company>
  <LinksUpToDate>false</LinksUpToDate>
  <CharactersWithSpaces>4068</CharactersWithSpaces>
  <SharedDoc>false</SharedDoc>
  <HLinks>
    <vt:vector size="6" baseType="variant">
      <vt:variant>
        <vt:i4>65634</vt:i4>
      </vt:variant>
      <vt:variant>
        <vt:i4>0</vt:i4>
      </vt:variant>
      <vt:variant>
        <vt:i4>0</vt:i4>
      </vt:variant>
      <vt:variant>
        <vt:i4>5</vt:i4>
      </vt:variant>
      <vt:variant>
        <vt:lpwstr>mailto:msd_programme_management@msd.govt.nz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&lt;Project/ Area Name&gt;</dc:title>
  <dc:creator>IT Design Team</dc:creator>
  <cp:keywords>.</cp:keywords>
  <cp:lastModifiedBy>Blair Delaney</cp:lastModifiedBy>
  <cp:revision>6</cp:revision>
  <cp:lastPrinted>2017-07-31T19:59:00Z</cp:lastPrinted>
  <dcterms:created xsi:type="dcterms:W3CDTF">2017-07-30T22:52:00Z</dcterms:created>
  <dcterms:modified xsi:type="dcterms:W3CDTF">2017-09-18T20:58:00Z</dcterms:modified>
  <cp:category>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lpText">
    <vt:bool>true</vt:bool>
  </property>
  <property fmtid="{D5CDD505-2E9C-101B-9397-08002B2CF9AE}" pid="3" name="Saved">
    <vt:bool>false</vt:bool>
  </property>
  <property fmtid="{D5CDD505-2E9C-101B-9397-08002B2CF9AE}" pid="4" name="Objective-Id">
    <vt:lpwstr>A1181826</vt:lpwstr>
  </property>
  <property fmtid="{D5CDD505-2E9C-101B-9397-08002B2CF9AE}" pid="5" name="Objective-Comment">
    <vt:lpwstr/>
  </property>
  <property fmtid="{D5CDD505-2E9C-101B-9397-08002B2CF9AE}" pid="6" name="Objective-CreationStamp">
    <vt:filetime>2017-07-30T21:52:55Z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2017-09-18T19:58:58Z</vt:filetime>
  </property>
  <property fmtid="{D5CDD505-2E9C-101B-9397-08002B2CF9AE}" pid="10" name="Objective-ModificationStamp">
    <vt:filetime>2017-09-18T19:58:58Z</vt:filetime>
  </property>
  <property fmtid="{D5CDD505-2E9C-101B-9397-08002B2CF9AE}" pid="11" name="Objective-Owner">
    <vt:lpwstr>Maia Grant</vt:lpwstr>
  </property>
  <property fmtid="{D5CDD505-2E9C-101B-9397-08002B2CF9AE}" pid="12" name="Objective-Path">
    <vt:lpwstr>Whakatane District Council:Information Classification:Community health and Public safety:Civil Defence and Emergency Management:Emergency events - current:Event 5 April 2017:Event 5 April 2017:Recovery:5. Community Group - Reconnect:Navigator Service</vt:lpwstr>
  </property>
  <property fmtid="{D5CDD505-2E9C-101B-9397-08002B2CF9AE}" pid="13" name="Objective-Parent">
    <vt:lpwstr>Navigator Service</vt:lpwstr>
  </property>
  <property fmtid="{D5CDD505-2E9C-101B-9397-08002B2CF9AE}" pid="14" name="Objective-State">
    <vt:lpwstr>Published</vt:lpwstr>
  </property>
  <property fmtid="{D5CDD505-2E9C-101B-9397-08002B2CF9AE}" pid="15" name="Objective-Title">
    <vt:lpwstr>Navigation Service Oversight Committee Draft</vt:lpwstr>
  </property>
  <property fmtid="{D5CDD505-2E9C-101B-9397-08002B2CF9AE}" pid="16" name="Objective-Version">
    <vt:lpwstr>1.0</vt:lpwstr>
  </property>
  <property fmtid="{D5CDD505-2E9C-101B-9397-08002B2CF9AE}" pid="17" name="Objective-VersionComment">
    <vt:lpwstr/>
  </property>
  <property fmtid="{D5CDD505-2E9C-101B-9397-08002B2CF9AE}" pid="18" name="Objective-VersionNumber">
    <vt:r8>7</vt:r8>
  </property>
  <property fmtid="{D5CDD505-2E9C-101B-9397-08002B2CF9AE}" pid="19" name="Objective-FileNumber">
    <vt:lpwstr>qA422888</vt:lpwstr>
  </property>
  <property fmtid="{D5CDD505-2E9C-101B-9397-08002B2CF9AE}" pid="20" name="Objective-Classification">
    <vt:lpwstr>Internal</vt:lpwstr>
  </property>
  <property fmtid="{D5CDD505-2E9C-101B-9397-08002B2CF9AE}" pid="21" name="Objective-Caveats">
    <vt:lpwstr/>
  </property>
  <property fmtid="{D5CDD505-2E9C-101B-9397-08002B2CF9AE}" pid="22" name="Objective-Document Status [system]">
    <vt:lpwstr>Work in Progress</vt:lpwstr>
  </property>
  <property fmtid="{D5CDD505-2E9C-101B-9397-08002B2CF9AE}" pid="23" name="Objective-Email is Vaulted? [system]">
    <vt:lpwstr/>
  </property>
  <property fmtid="{D5CDD505-2E9C-101B-9397-08002B2CF9AE}" pid="24" name="Objective-Fields NOT required [system]">
    <vt:lpwstr/>
  </property>
  <property fmtid="{D5CDD505-2E9C-101B-9397-08002B2CF9AE}" pid="25" name="Objective-Reference Type [system]">
    <vt:lpwstr>Specifications</vt:lpwstr>
  </property>
  <property fmtid="{D5CDD505-2E9C-101B-9397-08002B2CF9AE}" pid="26" name="Objective-Records - day box number [system]">
    <vt:lpwstr/>
  </property>
  <property fmtid="{D5CDD505-2E9C-101B-9397-08002B2CF9AE}" pid="27" name="Objective--- To (Lookup list) [system]">
    <vt:lpwstr/>
  </property>
  <property fmtid="{D5CDD505-2E9C-101B-9397-08002B2CF9AE}" pid="28" name="Objective--- To (free text) [system]">
    <vt:lpwstr/>
  </property>
  <property fmtid="{D5CDD505-2E9C-101B-9397-08002B2CF9AE}" pid="29" name="Objective--- From [system]">
    <vt:lpwstr/>
  </property>
  <property fmtid="{D5CDD505-2E9C-101B-9397-08002B2CF9AE}" pid="30" name="Objective--- Correspondence Date [system]">
    <vt:lpwstr/>
  </property>
  <property fmtid="{D5CDD505-2E9C-101B-9397-08002B2CF9AE}" pid="31" name="Objective--- Organisation Name [system]">
    <vt:lpwstr/>
  </property>
  <property fmtid="{D5CDD505-2E9C-101B-9397-08002B2CF9AE}" pid="32" name="Objective-Metadata Inheritance [system]">
    <vt:lpwstr/>
  </property>
  <property fmtid="{D5CDD505-2E9C-101B-9397-08002B2CF9AE}" pid="33" name="Objective-Description">
    <vt:lpwstr/>
  </property>
  <property fmtid="{D5CDD505-2E9C-101B-9397-08002B2CF9AE}" pid="34" name="Objective-VersionId">
    <vt:lpwstr>vA1648278</vt:lpwstr>
  </property>
  <property fmtid="{D5CDD505-2E9C-101B-9397-08002B2CF9AE}" pid="35" name="Objective-Reference Type">
    <vt:lpwstr>Specifications</vt:lpwstr>
  </property>
  <property fmtid="{D5CDD505-2E9C-101B-9397-08002B2CF9AE}" pid="36" name="Objective-Metadata Inheritance">
    <vt:lpwstr/>
  </property>
  <property fmtid="{D5CDD505-2E9C-101B-9397-08002B2CF9AE}" pid="37" name="Objective--- Correspondence Date">
    <vt:lpwstr/>
  </property>
  <property fmtid="{D5CDD505-2E9C-101B-9397-08002B2CF9AE}" pid="38" name="Objective--- From">
    <vt:lpwstr/>
  </property>
  <property fmtid="{D5CDD505-2E9C-101B-9397-08002B2CF9AE}" pid="39" name="Objective--- To (free text)">
    <vt:lpwstr/>
  </property>
  <property fmtid="{D5CDD505-2E9C-101B-9397-08002B2CF9AE}" pid="40" name="Objective-Records - day box number">
    <vt:lpwstr/>
  </property>
  <property fmtid="{D5CDD505-2E9C-101B-9397-08002B2CF9AE}" pid="41" name="Objective--- Organisation Name">
    <vt:lpwstr/>
  </property>
  <property fmtid="{D5CDD505-2E9C-101B-9397-08002B2CF9AE}" pid="42" name="Objective--- To (Lookup list)">
    <vt:lpwstr/>
  </property>
  <property fmtid="{D5CDD505-2E9C-101B-9397-08002B2CF9AE}" pid="43" name="Objective-Fields NOT required">
    <vt:lpwstr/>
  </property>
</Properties>
</file>